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Глава 1. Общие положения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1. Министерство энергетики Кыргызской Республики (далее - Министерство) является государственным органом исполнительной власти Кыргызской Республики, осуществляющим функции по выработке и реализации государственной политики в области топливно-энергетического комплекса, а также государственный контроль и надзор за соблюдением законодательства в сфере энергетики.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2. Министерство является правопреемником Министерства энергетики и промышленности Кыргызской Республики в части функций по выработке и реализации государственной политики в области топливно-энергетического комплекса.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/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3. Министерство в своей деятельности руководствуется </w:t>
      </w:r>
      <w:hyperlink r:id="rId2">
        <w:r>
          <w:rPr>
            <w:rFonts w:ascii="Noto Sans;sans-serif" w:hAnsi="Noto Sans;sans-serif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24"/>
            <w:u w:val="none"/>
            <w:effect w:val="none"/>
          </w:rPr>
          <w:t>Конституцией</w:t>
        </w:r>
      </w:hyperlink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 Кыргызской Республики, нормативными правовыми актами, техническими регламентами и международными договорами, вступившими в силу в соответствии с законодательством Кыргызской Республики, а также настоящим Положением.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4. Министерство является юридическим лицом, имеет печать с изображением Государственного герба Кыргызской Республики и наименованием на государственном и официальном языках, а также иные печати, штампы, бланки установленного образца и счета в системе Казначейства.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5. Министерство вступает в гражданско-правовые отношения от своего имени, имеет право выступать стороной гражданско-правовых отношений от имени государства.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6. Полное фирменное наименование Министерства: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на государственном языке: "Кыргыз Республикасынын Энергетика министрлиги";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на официальном языке: "Министерство энергетики Кыргызской Республики".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Сокращенное фирменное наименование Министерства: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на государственном языке: "ЭМ";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на официальном языке: "МЭ".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Юридический адрес: 720055, Кыргызская Республика, город Бишкек, улица Ахунбаева, 119.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Организационно-правовая форма: учреждение.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7. Министерство осуществляет свою деятельность во взаимодействии с юридическими и физическими лицами.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Глава 2. Цель Министерства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8. Целью Министерства является выработка и реализация единой государственной политики в области топливно-энергетического комплекса и энергетической безопасности.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Глава 3. Задачи Министерства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9. Задачами Министерства являются: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повышение эффективности государственного регулирования в сфере топливно-энергетического комплекса и энергетической безопасности;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создание благоприятных условий для развития топливно-энергетического комплекса и энергетической безопасности;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создание условий для надежного и бесперебойного снабжения потребителей энергетическими ресурсами и услугами.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Глава 4. Функции Министерства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10. Министерство осуществляет следующие функции: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1) функции отраслевой политики: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осуществляет представительство Кыргызской Республики в органах межгосударственного управления и международных организациях по вопросам, отнесенным к компетенции Министерства, в порядке и случаях, предусмотренных нормативными правовыми актами Кыргызской Республики и международными договорами, вступившими в силу в соответствии с законодательством Кыргызской Республики;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разрабатывает и реализует единую государственную политику в области топливно-энергетического комплекса и энергетической безопасности;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разрабатывает и реализует стратегию, программы, планы, договоры для эффективного развития отрасли, отнесенные к компетенции Министерства;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разрабатывает и вносит проекты нормативных правовых актов и решений Кабинета Министров Кыргызской Республики по вопросам, относящимся к компетенции Министерства;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разрабатывает и утверждает лимиты потребления электрической, тепловой энергии и природного газа организациями, финансируемыми из республиканского и местного бюджетов;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изучает и анализирует тенденции развития рынков в области топливно-энергетического комплекса иностранных государств, определяет дальнейшее развитие энергетической отрасли;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привлекает прямые инвестиции в топливно-энергетический комплекс и энергетическую безопасность;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обобщает практику применения и исполнения законодательства Кыргызской Республики по вопросам, отнесенным к своей компетенции, разрабатывает предложения по их совершенствованию;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выполняет обязательства, вытекающие из международных договоров, вступивших в силу в соответствии с законодательством Кыргызской Республики, по проектам, программам, осуществляемым при финансово-технической поддержке международных организаций;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содействует внедрению передовых технологий в топливно-энергетический комплекс и энергетическую безопасность;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создает условия для внедрения и использования возобновляемых источников энергии;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разрабатывает механизмы рационального использования водно-энергетических ресурсов Кыргызской Республики;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формирует механизмы государственной поддержки деятельности субъектов топливно-энергетического комплекса с учетом требований по обеспечению энергетической безопасности страны;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анализирует технико-экономические показатели топливно-энергетического комплекса;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разрабатывает стимулирующие механизмы в сфере энергоэффективности, энергосбережения и использования возобновляемых источников энергии;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выступает от лица государства в качестве органа, управляющего акциями в открытом акционерном обществе "Национальная энергетическая холдинговая компания";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проводит мероприятия по правовой пропаганде в сфере курируемой отрасли;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2) функции регулирования: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осуществляет государственное регулирование деятельности субъектов топливно-энергетического комплекса посредством лицензирования и установления тарифов на электрическую, тепловую энергию и природный газ;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разрабатывает прогноз потребности в трудовых ресурсах в курируемой сфере;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3) функции государственного контроля и надзора: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осуществляет государственный контроль и надзор за соблюдением законодательства в сфере энергетики;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4) функции координации и мониторинга: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координирует реализацию единой государственной политики по комплексному развитию и созданию новых объектов топливно-энергетического комплекса;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осуществляет межотраслевую и межрегиональную координацию деятельности государственных органов по формированию государственной политики в сфере топливно-энергетического комплекса;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координирует разработку и реализацию мер по совершенствованию структуры топливно-энергетического комплекса;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осуществляет в установленном порядке во взаимодействии с государственными органами контроль за выполнением технико-экономических показателей и установленных целевых показателей в энергетическом секторе;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осуществляет в установленном порядке во взаимодействии с государственными органами координацию и мониторинг деятельности предприятий топливно-энергетического комплекса, независимо от форм собственности, связанных с выработкой, передачей, распределением и потреблением электрической, тепловой энергии и природного газа;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осуществляет мониторинг накопления и использования водно-энергетических ресурсов;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взаимодействует с юридическими и физическими лицами по вопросам, отнесенным к компетенции Министерства;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координирует совместно с другими государственными органами техническую помощь, поступающую на развитие топливно-энергетического комплекса;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5) функции предоставления услуг: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в установленном порядке рассматривает обращения, заявления, жалобы граждан и юридических лиц по вопросам, отнесенным к компетенции Министерства;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обеспечивает физическим и юридическим лицам информационно-консультативное содействие по вопросам, отнесенным к компетенции Министерства;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6) функции поддержки: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осуществляет сотрудничество и работу с международными и отечественными организациями, предприятиями и учреждениями;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содействует продвижению интересов отечественных предприятий топливно-энергетического комплекса в других странах;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подготавливает в установленном порядке предложения по развитию топливно-энергетического комплекса;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содействует внедрению на предприятиях топливно-энергетического комплекса экологически чистых, ресурсо- и энергосберегающих технологий;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создает и осуществляет практическое внедрение на всех уровнях Министерства системы управления кадровыми ресурсами, включающей систему обучения и переподготовки;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в установленном порядке налаживает связи и осуществляет совместную исследовательскую деятельность с национальными и международными научно-техническими учреждениями и организациями, подписывает необходимые соглашения, договоры и другие документы о сотрудничестве в рамках компетенции Министерства;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содействует обмену информацией в рамках республиканской, региональных и межгосударственных информационных систем;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организует подготовку и издание информационно-справочной и другой литературы по вопросам, относящимся к компетенции Министерства;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участвует в работе комиссий (групп) по проведению экспертизы национальных стандартов, международных (региональных) стандартов, а также технических регламентов, относящихся к сфере деятельности Министерства;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организует и осуществляет управление проектно-изыскательскими и научно-исследовательскими работами в сфере энергетики;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оказывает содействие в проведении мероприятий, направленных на популяризацию отраслевых наук;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участвует в работе международных, межгосударственных комиссий по энергетическому сотрудничеству, международным договорам, вступившим в силу в соответствии с законодательством Кыргызской Республики;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проводит мероприятия по мобилизационной подготовке в соответствии с законодательством Кыргызской Республики.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Глава 5. Права Министерства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11. Министерство в целях осуществления функций в установленной сфере деятельности имеет право: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вносить в установленном порядке предложения по заключаемым Кыргызской Республикой международным договорам с иностранными государствами и международными организациями;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подписывать от имени Кыргызской Республики в установленном порядке международные договоры;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запрашивать и получать в установленном порядке информацию, относящуюся к сфере деятельности Министерства, от юридических и физических лиц;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создавать и привлекать рабочие, технические, координационные и совещательные органы (советы, комиссии, группы), в том числе межведомственные, в установленной сфере деятельности;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готовить материалы и участвовать в работе международных институтов, экспертных групп, межведомственных комиссий, конференций, совещаний, проводимых в Кыргызской Республике и за рубежом, по вопросам энергетики;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давать указания, обязательные для исполнения подведомственными подразделениями Министерства;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вносить предложения по кандидатурам для избрания в органы управления открытого акционерного общества "Национальная энергетическая холдинговая компания";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выступать от имени государства акционером в открытом акционерном обществе "Национальная энергетическая холдинговая компания";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представлять интересы Кыргызской Республики по вопросам, отнесенным к компетенции Министерства, в международных организациях;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заключать в пределах своей компетенции международные договоры, соглашения, меморандумы, протоколы о сотрудничестве, а также проводить переговоры и подписывать международные договоры с государственными органами иностранных государств, международными организациями и юридическими лицами;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привлекать средства международных организаций и учреждений, гранты стран-доноров для осуществления государственной политики в сфере деятельности, отнесенной к компетенции Министерства;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оказывать содействие инвесторам в подготовке, реализации и продвижении инвестиционных проектов;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привлекать для разработки отдельных проектов, связанных с энергетическим развитием республики, представителей государственных органов, научно-исследовательских и других учреждений;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создавать рабочие комиссии и группы для проработки предложений по основным проблемам топливно-энергетического комплекса;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привлекать для проведения экспертиз и консультаций специалистов государственных органов, а также независимых экспертов;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организовывать профессиональную подготовку работников Министерства, их переподготовку, повышение квалификации и стажировку.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Глава 6. Организация деятельности Министерства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12. Министерство возглавляет министр энергетики Кыргызской Республики (далее - министр), назначаемый на должность и освобождаемый от должности в соответствии с законодательством Кыргызской Республики.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13. В Министерстве учреждены должности заместителей министра.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14. Заместители министра назначаются на должность и освобождаются от должности Председателем Кабинета Министров Кыргызской Республики.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15. Министр: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осуществляет общее руководство деятельностью Министерства, его коллегии, центрального аппарата, подведомственных подразделений, несет персональную ответственность за выполнение возложенных на Министерство задач;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распределяет обязанности между заместителями министра;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утверждает штатное расписание и структуру центрального аппарата, подведомственных подразделений Министерства;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утверждает положения о структурных подразделениях центрального аппарата Министерства;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представляет Председателю Кабинета Министров Кыргызской Республики кандидатуры для назначения на должности заместителей министра и руководителей подведомственных подразделений;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по представлению заместителей министра назначает на должность и освобождает от должности работников Министерства, применяет к ним меры поощрения или дисциплинарного взыскания;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издает приказы, подлежащие обязательному исполнению работниками системы Министерства;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представляет на рассмотрение Кабинета Министров Кыргызской Республики проекты положений о подведомственных подразделениях и уставы государственных предприятий;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заключает сделки/договоры в соответствии с гражданским законодательством Кыргызской Республики;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подписывает в установленном порядке международные договоры;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решает по представлению заместителей министра в соответствии с законодательством Кыргызской Республики о государственной гражданской службе вопросы, связанные с прохождением государственной службы в Министерстве;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подписывает коллективный договор с представительным органом работников Министерства;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присваивает в установленном порядке классные чины работникам Министерства;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представляет в установленном порядке к награждению государственными наградами, присвоению почетных званий особо отличившихся работников системы Министерства;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учреждает в установленном порядке ведомственные награды Министерства;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утверждает в установленном порядке положения о ведомственных наградах и их описания;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дает поручения подведомственным Министерству подразделениям и контролирует их исполнение;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выдает в установленном порядке доверенности от имени Министерства;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является по должности начальником Гражданской защиты Министерства и осуществляет руководство Гражданской защитой в Министерстве;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отменяет противоречащие законодательству Кыргызской Республики решения подведомственных Министерству подразделений, если иной порядок отмены решений не установлен законодательством Кыргызской Республики;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- выполняет иные функции в соответствии с законодательством Кыргызской Республики.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16. Заместители министра организуют работу по курируемым направлениям работы.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17. В Министерстве образуется коллегия в количестве 9 человек. В состав коллегии по должности входят министр, заместители министра и сотрудники, работающие в системе Министерства. В состав коллегии в обязательном порядке входит представитель Администрации Президента Кыргызской Республики.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Деятельность коллегии определяется Положением о коллегии, утвержденным приказом министра.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Персональный состав коллегии Министерства утверждается министром по согласованию с соответствующими структурными подразделениями Администрации Президента Кыргызской Республики.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18. Организация и планирование работы коллегии и центрального аппарата Министерства, его структурных подразделений, распорядок дня, порядок прохождения и контроля документов, иные вопросы деятельности Министерства регламентируются соответствующими положениями, утверждаемыми министром.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19. При Министерстве создается Общественный совет, являющийся консультативно-совещательным органом, образованным в целях согласованного взаимодействия Министерства и гражданского общества. Решения Общественного совета носят рекомендательный характер.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20. Контроль за деятельностью структурных подразделений центрального аппарата и подведомственных подразделений осуществляется Министерством в установленном порядке.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Глава 7. Заключительные положения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21. Финансирование расходов Министерства осуществляется за счет республиканского бюджета и иных источников, не запрещенных законодательством Кыргызской Республики.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22. Реорганизация и прекращение деятельности Министерства осуществляются в соответствии с гражданским законодательством Кыргызской Республики.</w:t>
      </w:r>
    </w:p>
    <w:p>
      <w:pPr>
        <w:pStyle w:val="Style16"/>
        <w:widowControl/>
        <w:bidi w:val="0"/>
        <w:spacing w:before="0" w:after="150"/>
        <w:ind w:left="0" w:right="0" w:hanging="0"/>
        <w:jc w:val="left"/>
        <w:rPr/>
      </w:pPr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23. В случае прекращения деятельности Министерства, документы Министерства хранятся и используются в соответствии с </w:t>
      </w:r>
      <w:hyperlink r:id="rId3">
        <w:r>
          <w:rPr>
            <w:rFonts w:ascii="Noto Sans;sans-serif" w:hAnsi="Noto Sans;sans-serif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24"/>
            <w:u w:val="none"/>
            <w:effect w:val="none"/>
          </w:rPr>
          <w:t>Законом</w:t>
        </w:r>
      </w:hyperlink>
      <w:r>
        <w:rPr>
          <w:rFonts w:ascii="Noto Sans;sans-serif" w:hAnsi="Noto Sans;sans-serif"/>
          <w:b w:val="false"/>
          <w:i w:val="false"/>
          <w:caps w:val="false"/>
          <w:smallCaps w:val="false"/>
          <w:color w:val="000000"/>
          <w:spacing w:val="0"/>
          <w:sz w:val="24"/>
        </w:rPr>
        <w:t> Кыргызской Республики "О Национальном архивном фонде Кыргызской Республики".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toktom://db/167637" TargetMode="External"/><Relationship Id="rId3" Type="http://schemas.openxmlformats.org/officeDocument/2006/relationships/hyperlink" Target="toktom://db/14767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9</Pages>
  <Words>1799</Words>
  <Characters>14825</Characters>
  <CharactersWithSpaces>16496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2022-08-09T16:45:37Z</dcterms:created>
  <dc:creator/>
  <dc:description/>
  <dc:language>ru-RU</dc:language>
  <cp:lastModifiedBy/>
  <dcterms:modified xsi:type="dcterms:W3CDTF">2022-08-09T16:46:52Z</dcterms:modified>
  <cp:revision>1</cp:revision>
  <dc:subject/>
  <dc:title/>
</cp:coreProperties>
</file>