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449C" w14:textId="77777777" w:rsidR="00000000" w:rsidRDefault="00000000">
      <w:pPr>
        <w:pStyle w:val="tkForma"/>
      </w:pPr>
      <w:r>
        <w:t>ЗАКОН КЫРГЫЗСКОЙ РЕСПУБЛИКИ</w:t>
      </w:r>
    </w:p>
    <w:p w14:paraId="592A05E3" w14:textId="77777777" w:rsidR="00000000" w:rsidRDefault="00000000">
      <w:pPr>
        <w:pStyle w:val="tkRekvizit"/>
      </w:pPr>
      <w:r>
        <w:t>г.Бишкек, от 30 июня 2022 года № 49</w:t>
      </w:r>
    </w:p>
    <w:p w14:paraId="3C30C0FD" w14:textId="77777777" w:rsidR="00000000" w:rsidRDefault="00000000">
      <w:pPr>
        <w:pStyle w:val="tkNazvanie"/>
      </w:pPr>
      <w:r>
        <w:t>О возобновляемых источниках энергии</w:t>
      </w:r>
    </w:p>
    <w:p w14:paraId="3568767D" w14:textId="77777777" w:rsidR="00000000" w:rsidRDefault="00000000">
      <w:pPr>
        <w:pStyle w:val="tkTekst"/>
      </w:pPr>
      <w:r>
        <w:t>Настоящий Закон устанавливает правовые, организационные, экономические и финансовые основы, механизмы регулирования отношений государства, производителей, поставщиков и потребителей возобновляемых источников энергии, оборудования для производства, установок с использованием возобновляемых источников энергии.</w:t>
      </w:r>
    </w:p>
    <w:p w14:paraId="03966551" w14:textId="77777777" w:rsidR="00000000" w:rsidRDefault="00000000">
      <w:pPr>
        <w:pStyle w:val="tkZagolovok3"/>
      </w:pPr>
      <w:r>
        <w:t>Глава 1. Общие положения</w:t>
      </w:r>
    </w:p>
    <w:p w14:paraId="3BB987FA" w14:textId="77777777" w:rsidR="00000000" w:rsidRDefault="00000000">
      <w:pPr>
        <w:pStyle w:val="tkZagolovok5"/>
      </w:pPr>
      <w:r>
        <w:t>Статья 1. Цели настоящего Закона</w:t>
      </w:r>
    </w:p>
    <w:p w14:paraId="57A25A76" w14:textId="77777777" w:rsidR="00000000" w:rsidRDefault="00000000">
      <w:pPr>
        <w:pStyle w:val="tkTekst"/>
      </w:pPr>
      <w:r>
        <w:t>Целями настоящего Закона являются развитие и использование возобновляемых источников энергии, усовершенствование энергетической структуры, диверсификация энергоресурсов, улучшение социального положения населения, обеспечение энергетической безопасности Кыргызской Республики, охраны окружающей среды и устойчивого развития экономики.</w:t>
      </w:r>
    </w:p>
    <w:p w14:paraId="0A753624" w14:textId="77777777" w:rsidR="00000000" w:rsidRDefault="00000000">
      <w:pPr>
        <w:pStyle w:val="tkZagolovok5"/>
      </w:pPr>
      <w:r>
        <w:t>Статья 2. Объекты регулирования настоящего Закона</w:t>
      </w:r>
    </w:p>
    <w:p w14:paraId="4DAAAB50" w14:textId="77777777" w:rsidR="00000000" w:rsidRDefault="00000000">
      <w:pPr>
        <w:pStyle w:val="tkTekst"/>
      </w:pPr>
      <w:r>
        <w:t>1. Объектами регулирования настоящего Закона являются производство, потребление и сбыт тепловой, электрической энергии и топлива с использованием возобновляемых источников энергии, а также производство и поставка оборудования и технологий в области возобновляемых источников энергии на территории Кыргызской Республики.</w:t>
      </w:r>
    </w:p>
    <w:p w14:paraId="277B0AA9" w14:textId="77777777" w:rsidR="00000000" w:rsidRDefault="00000000">
      <w:pPr>
        <w:pStyle w:val="tkTekst"/>
      </w:pPr>
      <w:r>
        <w:t>2. Положения настоящего Закона, которыми предусмотрены тарифные преференции, распространяются на новые объекты с использованием возобновляемых источников энергии.</w:t>
      </w:r>
    </w:p>
    <w:p w14:paraId="3654ACC4" w14:textId="77777777" w:rsidR="00000000" w:rsidRDefault="00000000">
      <w:pPr>
        <w:pStyle w:val="tkZagolovok5"/>
      </w:pPr>
      <w:r>
        <w:t>Статья 3. Основные понятия и термины</w:t>
      </w:r>
    </w:p>
    <w:p w14:paraId="6974BDF5" w14:textId="77777777" w:rsidR="00000000" w:rsidRDefault="00000000">
      <w:pPr>
        <w:pStyle w:val="tkTekst"/>
      </w:pPr>
      <w:r>
        <w:t>1. В настоящем Законе используются следующие основные понятия:</w:t>
      </w:r>
    </w:p>
    <w:p w14:paraId="3EA84947" w14:textId="77777777" w:rsidR="00000000" w:rsidRDefault="00000000">
      <w:pPr>
        <w:pStyle w:val="tkTekst"/>
      </w:pPr>
      <w:r>
        <w:t xml:space="preserve">1) </w:t>
      </w:r>
      <w:r>
        <w:rPr>
          <w:b/>
          <w:bCs/>
        </w:rPr>
        <w:t>биомасса</w:t>
      </w:r>
      <w:r>
        <w:t xml:space="preserve"> - совокупная масса растительных и животных организмов, присутствующих в биогеоценозе в момент наблюдения;</w:t>
      </w:r>
    </w:p>
    <w:p w14:paraId="59100A80" w14:textId="77777777" w:rsidR="00000000" w:rsidRDefault="00000000">
      <w:pPr>
        <w:pStyle w:val="tkTekst"/>
      </w:pPr>
      <w:r>
        <w:t xml:space="preserve">2) </w:t>
      </w:r>
      <w:r>
        <w:rPr>
          <w:b/>
          <w:bCs/>
        </w:rPr>
        <w:t>возобновляемая энергия</w:t>
      </w:r>
      <w:r>
        <w:t xml:space="preserve"> - экологически чистая энергия, полученная путем использования возобновляемых источников энергии, в том числе из возобновляемого топлива;</w:t>
      </w:r>
    </w:p>
    <w:p w14:paraId="576FA4F1" w14:textId="77777777" w:rsidR="00000000" w:rsidRDefault="00000000">
      <w:pPr>
        <w:pStyle w:val="tkTekst"/>
      </w:pPr>
      <w:r>
        <w:t xml:space="preserve">3) </w:t>
      </w:r>
      <w:r>
        <w:rPr>
          <w:b/>
          <w:bCs/>
        </w:rPr>
        <w:t>возобновляемые источники энергии</w:t>
      </w:r>
      <w:r>
        <w:t xml:space="preserve"> - источники непрерывно возобновляемых видов энергии:</w:t>
      </w:r>
    </w:p>
    <w:p w14:paraId="7117A696" w14:textId="77777777" w:rsidR="00000000" w:rsidRDefault="00000000">
      <w:pPr>
        <w:pStyle w:val="tkTekst"/>
      </w:pPr>
      <w:r>
        <w:t>а) солнечная энергия, энергия Земли, энергия вакуума, энергия ветра, энергия воды;</w:t>
      </w:r>
    </w:p>
    <w:p w14:paraId="335EBE0E" w14:textId="77777777" w:rsidR="00000000" w:rsidRDefault="00000000">
      <w:pPr>
        <w:pStyle w:val="tkTekst"/>
      </w:pPr>
      <w:r>
        <w:t>б) источники энергии неископаемого и неуглеродного происхождения, энергия разложения (сбраживания) биомассы любых органических отходов и/или материалов;</w:t>
      </w:r>
    </w:p>
    <w:p w14:paraId="54ADF8C6" w14:textId="77777777" w:rsidR="00000000" w:rsidRDefault="00000000">
      <w:pPr>
        <w:pStyle w:val="tkTekst"/>
      </w:pPr>
      <w:r>
        <w:t>в) энергия вторичного тепла (градирни, трансформаторные подстанции, иные промышленные установки и агрегаты, в результате работы которых выделяется вторичная тепловая энергия);</w:t>
      </w:r>
    </w:p>
    <w:p w14:paraId="312DAE08" w14:textId="77777777" w:rsidR="00000000" w:rsidRDefault="00000000">
      <w:pPr>
        <w:pStyle w:val="tkTekst"/>
      </w:pPr>
      <w:r>
        <w:t xml:space="preserve">4) </w:t>
      </w:r>
      <w:r>
        <w:rPr>
          <w:b/>
          <w:bCs/>
        </w:rPr>
        <w:t>возобновляемое топливо</w:t>
      </w:r>
      <w:r>
        <w:t xml:space="preserve"> - топливо, получаемое из возобновляемых источников, биомассы и любого органического или природного сырья и/или источника;</w:t>
      </w:r>
    </w:p>
    <w:p w14:paraId="407A242D" w14:textId="77777777" w:rsidR="00000000" w:rsidRDefault="00000000">
      <w:pPr>
        <w:pStyle w:val="tkTekst"/>
      </w:pPr>
      <w:r>
        <w:t xml:space="preserve">5) </w:t>
      </w:r>
      <w:r>
        <w:rPr>
          <w:b/>
          <w:bCs/>
        </w:rPr>
        <w:t>использование возобновляемых источников энергии</w:t>
      </w:r>
      <w:r>
        <w:t xml:space="preserve"> - совокупность действий, направленных на преобразование, накопление, распределение и потребление возобновляемой энергии, а также материально-техническое обеспечение этих действий;</w:t>
      </w:r>
    </w:p>
    <w:p w14:paraId="28CA9FD3" w14:textId="77777777" w:rsidR="00000000" w:rsidRDefault="00000000">
      <w:pPr>
        <w:pStyle w:val="tkTekst"/>
      </w:pPr>
      <w:r>
        <w:t xml:space="preserve">6) </w:t>
      </w:r>
      <w:r>
        <w:rPr>
          <w:b/>
          <w:bCs/>
        </w:rPr>
        <w:t>солнечная энергия</w:t>
      </w:r>
      <w:r>
        <w:t xml:space="preserve"> - энергия, получаемая от использования солнечной радиации;</w:t>
      </w:r>
    </w:p>
    <w:p w14:paraId="00623474" w14:textId="77777777" w:rsidR="00000000" w:rsidRDefault="00000000">
      <w:pPr>
        <w:pStyle w:val="tkTekst"/>
      </w:pPr>
      <w:r>
        <w:t xml:space="preserve">7) </w:t>
      </w:r>
      <w:r>
        <w:rPr>
          <w:b/>
          <w:bCs/>
        </w:rPr>
        <w:t>сеть (электрическая и/или тепловая, газовая)</w:t>
      </w:r>
      <w:r>
        <w:t xml:space="preserve"> - совокупность технических средств для транспортировки и/или распределения и перераспределения электрической и тепловой энергии;</w:t>
      </w:r>
    </w:p>
    <w:p w14:paraId="5282EE9A" w14:textId="77777777" w:rsidR="00000000" w:rsidRDefault="00000000">
      <w:pPr>
        <w:pStyle w:val="tkTekst"/>
      </w:pPr>
      <w:r>
        <w:t xml:space="preserve">8) </w:t>
      </w:r>
      <w:r>
        <w:rPr>
          <w:b/>
          <w:bCs/>
        </w:rPr>
        <w:t>биогазовая установка</w:t>
      </w:r>
      <w:r>
        <w:t xml:space="preserve"> - система оборудования для анаэробного сбраживания органических отходов и стоков для выработки газа, вторичного тепла и получения органических удобрений;</w:t>
      </w:r>
    </w:p>
    <w:p w14:paraId="04086716" w14:textId="77777777" w:rsidR="00000000" w:rsidRDefault="00000000">
      <w:pPr>
        <w:pStyle w:val="tkTekst"/>
      </w:pPr>
      <w:r>
        <w:lastRenderedPageBreak/>
        <w:t xml:space="preserve">9) </w:t>
      </w:r>
      <w:r>
        <w:rPr>
          <w:b/>
          <w:bCs/>
        </w:rPr>
        <w:t>электрическая энергия, произведенная из возобновляемых источников энергии,</w:t>
      </w:r>
      <w:r>
        <w:t xml:space="preserve"> - электрическая энергия, полученная исключительно из возобновляемых источников энергии;</w:t>
      </w:r>
    </w:p>
    <w:p w14:paraId="51677063" w14:textId="77777777" w:rsidR="00000000" w:rsidRDefault="00000000">
      <w:pPr>
        <w:pStyle w:val="tkTekst"/>
      </w:pPr>
      <w:r>
        <w:t xml:space="preserve">10) </w:t>
      </w:r>
      <w:r>
        <w:rPr>
          <w:b/>
          <w:bCs/>
        </w:rPr>
        <w:t>энергия ветра</w:t>
      </w:r>
      <w:r>
        <w:t xml:space="preserve"> - энергия, получаемая от энергетического потенциала ветра;</w:t>
      </w:r>
    </w:p>
    <w:p w14:paraId="084F650D" w14:textId="77777777" w:rsidR="00000000" w:rsidRDefault="00000000">
      <w:pPr>
        <w:pStyle w:val="tkTekst"/>
      </w:pPr>
      <w:r>
        <w:t xml:space="preserve">11) </w:t>
      </w:r>
      <w:r>
        <w:rPr>
          <w:b/>
          <w:bCs/>
        </w:rPr>
        <w:t>гидроэнергия</w:t>
      </w:r>
      <w:r>
        <w:t xml:space="preserve"> - энергия, произведенная гидроэнергетическими агрегатами, использующими энергию воды;</w:t>
      </w:r>
    </w:p>
    <w:p w14:paraId="68E46A74" w14:textId="77777777" w:rsidR="00000000" w:rsidRDefault="00000000">
      <w:pPr>
        <w:pStyle w:val="tkTekst"/>
      </w:pPr>
      <w:r>
        <w:t xml:space="preserve">12) </w:t>
      </w:r>
      <w:r>
        <w:rPr>
          <w:b/>
          <w:bCs/>
        </w:rPr>
        <w:t>традиционная энергия</w:t>
      </w:r>
      <w:r>
        <w:t xml:space="preserve"> - энергия, получаемая из невозобновляемых ресурсов, в частности из углеводородного сырья (уголь, нефть, газ), и гидроэлектростанций с установленной мощностью 30 и более мегаватт;</w:t>
      </w:r>
    </w:p>
    <w:p w14:paraId="1DD4CFF7" w14:textId="77777777" w:rsidR="00000000" w:rsidRDefault="00000000">
      <w:pPr>
        <w:pStyle w:val="tkTekst"/>
      </w:pPr>
      <w:r>
        <w:t xml:space="preserve">13) </w:t>
      </w:r>
      <w:r>
        <w:rPr>
          <w:b/>
          <w:bCs/>
        </w:rPr>
        <w:t>солнечная установка</w:t>
      </w:r>
      <w:r>
        <w:t xml:space="preserve"> - система оборудования для преображения энергии солнца в тепловую или электрическую энергию;</w:t>
      </w:r>
    </w:p>
    <w:p w14:paraId="083AF8D2" w14:textId="77777777" w:rsidR="00000000" w:rsidRDefault="00000000">
      <w:pPr>
        <w:pStyle w:val="tkTekst"/>
      </w:pPr>
      <w:r>
        <w:t xml:space="preserve">14) </w:t>
      </w:r>
      <w:r>
        <w:rPr>
          <w:b/>
          <w:bCs/>
        </w:rPr>
        <w:t>сертификат соответствия</w:t>
      </w:r>
      <w:r>
        <w:t xml:space="preserve"> - документ, выданный на базе правил сертификации и с достоверностью демонстрирующий, что возобновляемые источники энергии и топлива идентифицированы должным образом, соответствуют стандарту или другому нормативному документу;</w:t>
      </w:r>
    </w:p>
    <w:p w14:paraId="59684BB5" w14:textId="77777777" w:rsidR="00000000" w:rsidRDefault="00000000">
      <w:pPr>
        <w:pStyle w:val="tkTekst"/>
      </w:pPr>
      <w:r>
        <w:t xml:space="preserve">15) </w:t>
      </w:r>
      <w:r>
        <w:rPr>
          <w:b/>
          <w:bCs/>
        </w:rPr>
        <w:t>потребитель возобновляемой энергии</w:t>
      </w:r>
      <w:r>
        <w:t xml:space="preserve"> - юридическое или физическое лицо, которое использует технические средства и устройства, функционирующие на основе энергии, полученной путем освоения возобновляемых источников энергии;</w:t>
      </w:r>
    </w:p>
    <w:p w14:paraId="112D3A2B" w14:textId="77777777" w:rsidR="00000000" w:rsidRDefault="00000000">
      <w:pPr>
        <w:pStyle w:val="tkTekst"/>
      </w:pPr>
      <w:r>
        <w:t xml:space="preserve">16) </w:t>
      </w:r>
      <w:r>
        <w:rPr>
          <w:b/>
          <w:bCs/>
        </w:rPr>
        <w:t>преференции при проектировании, производстве, монтаже и эксплуатации возобновляемых источников энергии</w:t>
      </w:r>
      <w:r>
        <w:t xml:space="preserve"> - предоставление юридическим и физическим лицам, занятым в сфере возобновляемых источников энергии, льгот в форме снижения налогов, освобождения от таможенных пошлин, платежей, предоставления выгодных кредитов со стороны государства, носящих адресный характер;</w:t>
      </w:r>
    </w:p>
    <w:p w14:paraId="0F1D4E2E" w14:textId="77777777" w:rsidR="00000000" w:rsidRDefault="00000000">
      <w:pPr>
        <w:pStyle w:val="tkTekst"/>
      </w:pPr>
      <w:r>
        <w:t xml:space="preserve">17) </w:t>
      </w:r>
      <w:r>
        <w:rPr>
          <w:b/>
          <w:bCs/>
        </w:rPr>
        <w:t>диверсификация возобновляемых источников энергии</w:t>
      </w:r>
      <w:r>
        <w:t xml:space="preserve"> - расширение деятельности в производстве возобновляемых источников энергии за счет освоения ее новых видов;</w:t>
      </w:r>
    </w:p>
    <w:p w14:paraId="724CE3EB" w14:textId="77777777" w:rsidR="00000000" w:rsidRDefault="00000000">
      <w:pPr>
        <w:pStyle w:val="tkTekst"/>
      </w:pPr>
      <w:r>
        <w:t xml:space="preserve">18) </w:t>
      </w:r>
      <w:r>
        <w:rPr>
          <w:b/>
          <w:bCs/>
        </w:rPr>
        <w:t>льготный период</w:t>
      </w:r>
      <w:r>
        <w:t xml:space="preserve"> - установленный законом срок действия тарифа для установок с использованием возобновляемых источников энергии с применением повышающих коэффициентов.</w:t>
      </w:r>
    </w:p>
    <w:p w14:paraId="0AD0AAD5" w14:textId="77777777" w:rsidR="00000000" w:rsidRDefault="00000000">
      <w:pPr>
        <w:pStyle w:val="tkTekst"/>
      </w:pPr>
      <w:r>
        <w:t>2. Перечень приведенных источников возобновляемой энергии и оборудования не является исчерпывающим и может расширяться по мере развития науки и технологий в сфере возобновляемых источников энергии и энергоэффективности.</w:t>
      </w:r>
    </w:p>
    <w:p w14:paraId="0236559F" w14:textId="77777777" w:rsidR="00000000" w:rsidRDefault="00000000">
      <w:pPr>
        <w:pStyle w:val="tkZagolovok5"/>
      </w:pPr>
      <w:r>
        <w:t>Статья 4. Законодательство Кыргызской Республики о возобновляемых источниках энергии</w:t>
      </w:r>
    </w:p>
    <w:p w14:paraId="797F56A0" w14:textId="77777777" w:rsidR="00000000" w:rsidRDefault="00000000">
      <w:pPr>
        <w:pStyle w:val="tkTekst"/>
      </w:pPr>
      <w:r>
        <w:t>Законодательство Кыргызской Республики о возобновляемых источниках энергии (далее - ВИЭ) состоит из настоящего Закона, других законов и иных нормативных правовых актов, а также соответствующих международных договоров, вступивших в силу в соответствии с законодательством Кыргызской Республики.</w:t>
      </w:r>
    </w:p>
    <w:p w14:paraId="252B3C3A" w14:textId="77777777" w:rsidR="00000000" w:rsidRDefault="00000000">
      <w:pPr>
        <w:pStyle w:val="tkTekst"/>
      </w:pPr>
      <w:r>
        <w:t>Если международным договором, вступившим в силу в соответствии с законодательством Кыргызской Республики, установлены иные нормы, чем те, которые предусмотрены настоящим Законом, то применяются нормы международного договора.</w:t>
      </w:r>
    </w:p>
    <w:p w14:paraId="06B25078" w14:textId="77777777" w:rsidR="00000000" w:rsidRDefault="00000000">
      <w:pPr>
        <w:pStyle w:val="tkZagolovok5"/>
      </w:pPr>
      <w:r>
        <w:t>Статья 5. Сфера действия настоящего Закона</w:t>
      </w:r>
    </w:p>
    <w:p w14:paraId="01C5C571" w14:textId="77777777" w:rsidR="00000000" w:rsidRDefault="00000000">
      <w:pPr>
        <w:pStyle w:val="tkTekst"/>
      </w:pPr>
      <w:r>
        <w:t>Сферой действия настоящего Закона является регулирование отношений в Кыргызской Республике, связанных с использованием ВИЭ, в том числе по:</w:t>
      </w:r>
    </w:p>
    <w:p w14:paraId="1B343C39" w14:textId="77777777" w:rsidR="00000000" w:rsidRDefault="00000000">
      <w:pPr>
        <w:pStyle w:val="tkTekst"/>
      </w:pPr>
      <w:r>
        <w:t>1) изучению потенциала ВИЭ;</w:t>
      </w:r>
    </w:p>
    <w:p w14:paraId="3DF704B7" w14:textId="77777777" w:rsidR="00000000" w:rsidRDefault="00000000">
      <w:pPr>
        <w:pStyle w:val="tkTekst"/>
      </w:pPr>
      <w:r>
        <w:t>2) экономическому стимулированию использования ВИЭ;</w:t>
      </w:r>
    </w:p>
    <w:p w14:paraId="487CBF31" w14:textId="77777777" w:rsidR="00000000" w:rsidRDefault="00000000">
      <w:pPr>
        <w:pStyle w:val="tkTekst"/>
      </w:pPr>
      <w:r>
        <w:t>3) разработке, производству, ввозу и использованию энергетических установок, машин, оборудования и продукции для производства, транспортировки, преобразования, хранения и использования ВИЭ;</w:t>
      </w:r>
    </w:p>
    <w:p w14:paraId="74BF850D" w14:textId="77777777" w:rsidR="00000000" w:rsidRDefault="00000000">
      <w:pPr>
        <w:pStyle w:val="tkTekst"/>
      </w:pPr>
      <w:r>
        <w:t>4) производству энергоносителей и механической энергии посредством использования возобновляемых ресурсов;</w:t>
      </w:r>
    </w:p>
    <w:p w14:paraId="72604426" w14:textId="77777777" w:rsidR="00000000" w:rsidRDefault="00000000">
      <w:pPr>
        <w:pStyle w:val="tkTekst"/>
      </w:pPr>
      <w:r>
        <w:lastRenderedPageBreak/>
        <w:t>5) осуществлению организационной, научно-исследовательской, проектной, экспертной, конструкторской, строительной и регулятивной деятельности, направленной на увеличение использования энергии ВИЭ.</w:t>
      </w:r>
    </w:p>
    <w:p w14:paraId="72234C87" w14:textId="77777777" w:rsidR="00000000" w:rsidRDefault="00000000">
      <w:pPr>
        <w:pStyle w:val="tkZagolovok3"/>
      </w:pPr>
      <w:r>
        <w:t>Глава 2. Основы государственного управления в области ВИЭ</w:t>
      </w:r>
    </w:p>
    <w:p w14:paraId="4F3BD872" w14:textId="77777777" w:rsidR="00000000" w:rsidRDefault="00000000">
      <w:pPr>
        <w:pStyle w:val="tkZagolovok5"/>
      </w:pPr>
      <w:r>
        <w:t>Статья 6. Основные принципы государственной политики в области ВИЭ</w:t>
      </w:r>
    </w:p>
    <w:p w14:paraId="45EB5B90" w14:textId="77777777" w:rsidR="00000000" w:rsidRDefault="00000000">
      <w:pPr>
        <w:pStyle w:val="tkTekst"/>
      </w:pPr>
      <w:r>
        <w:t>Государственная политика в области ВИЭ основывается на следующих принципах:</w:t>
      </w:r>
    </w:p>
    <w:p w14:paraId="71248E75" w14:textId="77777777" w:rsidR="00000000" w:rsidRDefault="00000000">
      <w:pPr>
        <w:pStyle w:val="tkTekst"/>
      </w:pPr>
      <w:r>
        <w:t>1) задачи государственной политики в области возобновляемой энергии состоят в укреплении энергетической безопасности через увеличение доли возобновляемой энергии, развитие конкурентоспособных энергетических систем и обеспечение защиты окружающей среды;</w:t>
      </w:r>
    </w:p>
    <w:p w14:paraId="227A14F8" w14:textId="77777777" w:rsidR="00000000" w:rsidRDefault="00000000">
      <w:pPr>
        <w:pStyle w:val="tkTekst"/>
      </w:pPr>
      <w:r>
        <w:t>2) государственная политика в области возобновляемой энергии реализуется в рамках национальных и региональных программ;</w:t>
      </w:r>
    </w:p>
    <w:p w14:paraId="40832850" w14:textId="77777777" w:rsidR="00000000" w:rsidRDefault="00000000">
      <w:pPr>
        <w:pStyle w:val="tkTekst"/>
      </w:pPr>
      <w:r>
        <w:t>3) обеспечение защиты окружающей среды и рациональное использование природных ресурсов, охрана здоровья населения и охрана труда при реализации мер, направленных на развитие сектора возобновляемой энергии;</w:t>
      </w:r>
    </w:p>
    <w:p w14:paraId="02AE6413" w14:textId="77777777" w:rsidR="00000000" w:rsidRDefault="00000000">
      <w:pPr>
        <w:pStyle w:val="tkTekst"/>
      </w:pPr>
      <w:r>
        <w:t>4) государственная поддержка использования ВИЭ;</w:t>
      </w:r>
    </w:p>
    <w:p w14:paraId="7741ECAA" w14:textId="77777777" w:rsidR="00000000" w:rsidRDefault="00000000">
      <w:pPr>
        <w:pStyle w:val="tkTekst"/>
      </w:pPr>
      <w:r>
        <w:t>5) создание системы правовых и финансово-экономических механизмов, обеспечивающих экономическую заинтересованность производителей (потребителей) ВИЭ, с целью включения в топливно-энергетический баланс ВИЭ;</w:t>
      </w:r>
    </w:p>
    <w:p w14:paraId="372125B4" w14:textId="77777777" w:rsidR="00000000" w:rsidRDefault="00000000">
      <w:pPr>
        <w:pStyle w:val="tkTekst"/>
      </w:pPr>
      <w:r>
        <w:t>6) привлечение инвестиций и поддержка предпринимательства;</w:t>
      </w:r>
    </w:p>
    <w:p w14:paraId="0DB0432F" w14:textId="77777777" w:rsidR="00000000" w:rsidRDefault="00000000">
      <w:pPr>
        <w:pStyle w:val="tkTekst"/>
      </w:pPr>
      <w:r>
        <w:t>7) гарантии реализации выработанной энергии ВИЭ;</w:t>
      </w:r>
    </w:p>
    <w:p w14:paraId="3E0E1EEB" w14:textId="77777777" w:rsidR="00000000" w:rsidRDefault="00000000">
      <w:pPr>
        <w:pStyle w:val="tkTekst"/>
      </w:pPr>
      <w:r>
        <w:t>8) обеспечение конкурентоспособности систем, использующих ВИЭ, исключая условия создания искусственной монополии в области ВИЭ и возобновляемого топлива;</w:t>
      </w:r>
    </w:p>
    <w:p w14:paraId="3EC4E3BB" w14:textId="77777777" w:rsidR="00000000" w:rsidRDefault="00000000">
      <w:pPr>
        <w:pStyle w:val="tkTekst"/>
      </w:pPr>
      <w:r>
        <w:t>9) информационное обеспечение технических и технологических достижений в области ВИЭ;</w:t>
      </w:r>
    </w:p>
    <w:p w14:paraId="226145EA" w14:textId="77777777" w:rsidR="00000000" w:rsidRDefault="00000000">
      <w:pPr>
        <w:pStyle w:val="tkTekst"/>
      </w:pPr>
      <w:r>
        <w:t>10) широкое вовлечение общественности и научно-технического потенциала в процесс освоения ВИЭ;</w:t>
      </w:r>
    </w:p>
    <w:p w14:paraId="08C3F8B4" w14:textId="77777777" w:rsidR="00000000" w:rsidRDefault="00000000">
      <w:pPr>
        <w:pStyle w:val="tkTekst"/>
      </w:pPr>
      <w:r>
        <w:t>11) поощрение сотрудничества субъектов электроэнергетической отрасли и производителей (потребителей) ВИЭ с целью поставок энергии или замещения традиционной энергии;</w:t>
      </w:r>
    </w:p>
    <w:p w14:paraId="6128CAEF" w14:textId="77777777" w:rsidR="00000000" w:rsidRDefault="00000000">
      <w:pPr>
        <w:pStyle w:val="tkTekst"/>
      </w:pPr>
      <w:r>
        <w:t>12) поощрение деятельности, направленной на децентрализованное и автономное генерирование электрической и тепловой энергии;</w:t>
      </w:r>
    </w:p>
    <w:p w14:paraId="74FE1FD8" w14:textId="77777777" w:rsidR="00000000" w:rsidRDefault="00000000">
      <w:pPr>
        <w:pStyle w:val="tkTekst"/>
      </w:pPr>
      <w:r>
        <w:t>13) вовлечение населения в производство и использование оборудования ВИЭ;</w:t>
      </w:r>
    </w:p>
    <w:p w14:paraId="54188652" w14:textId="77777777" w:rsidR="00000000" w:rsidRDefault="00000000">
      <w:pPr>
        <w:pStyle w:val="tkTekst"/>
      </w:pPr>
      <w:r>
        <w:t>14) обеспечение межведомственного и межсекторального сотрудничества в области ВИЭ.</w:t>
      </w:r>
    </w:p>
    <w:p w14:paraId="4BE5E482" w14:textId="77777777" w:rsidR="00000000" w:rsidRDefault="00000000">
      <w:pPr>
        <w:pStyle w:val="tkZagolovok5"/>
      </w:pPr>
      <w:r>
        <w:t>Статья 7. Продвижение использования ВИЭ</w:t>
      </w:r>
    </w:p>
    <w:p w14:paraId="4D7C3E92" w14:textId="77777777" w:rsidR="00000000" w:rsidRDefault="00000000">
      <w:pPr>
        <w:pStyle w:val="tkTekst"/>
      </w:pPr>
      <w:r>
        <w:t>Кабинет Министров Кыргызской Республики осуществляет продвижение использования ВИЭ посредством:</w:t>
      </w:r>
    </w:p>
    <w:p w14:paraId="32793DBB" w14:textId="77777777" w:rsidR="00000000" w:rsidRDefault="00000000">
      <w:pPr>
        <w:pStyle w:val="tkTekst"/>
      </w:pPr>
      <w:r>
        <w:t>1) определения приоритетов в освоении ВИЭ;</w:t>
      </w:r>
    </w:p>
    <w:p w14:paraId="70420ED7" w14:textId="77777777" w:rsidR="00000000" w:rsidRDefault="00000000">
      <w:pPr>
        <w:pStyle w:val="tkTekst"/>
      </w:pPr>
      <w:r>
        <w:t>2) гарантированного функционирования экономических механизмов и стимулирующих мер, предусмотренных законодательством по разработке и внедрению экологически чистых технологий или технологий с низким и безопасным уровнем отходов, в процессе освоения ВИЭ, включая скважины, эвакуацию веществ, загрязняющих окружающую среду в процессе производства, и использование возобновляемого топлива;</w:t>
      </w:r>
    </w:p>
    <w:p w14:paraId="31403B21" w14:textId="77777777" w:rsidR="00000000" w:rsidRDefault="00000000">
      <w:pPr>
        <w:pStyle w:val="tkTekst"/>
      </w:pPr>
      <w:r>
        <w:t>3) поддержки строительства независимых систем возобновляемой энергии в городах, а также в сельской местности для обеспечения энергосервиса и функционирования местного производства, жизнеобеспечения населения;</w:t>
      </w:r>
    </w:p>
    <w:p w14:paraId="08291F8F" w14:textId="77777777" w:rsidR="00000000" w:rsidRDefault="00000000">
      <w:pPr>
        <w:pStyle w:val="tkTekst"/>
      </w:pPr>
      <w:r>
        <w:t>4) поощрения деятельности по установке и использованию оборудования систем солнечной энергии для горячего водоснабжения, отопления, охлаждения и выработки электроэнергии;</w:t>
      </w:r>
    </w:p>
    <w:p w14:paraId="2CAC57C3" w14:textId="77777777" w:rsidR="00000000" w:rsidRDefault="00000000">
      <w:pPr>
        <w:pStyle w:val="tkTekst"/>
      </w:pPr>
      <w:r>
        <w:lastRenderedPageBreak/>
        <w:t>5) поощрения деятельности по установке и созданию сети биогазовых установок для рационального использования органических отходов сельскохозяйственного производства и перерабатывающей промышленности;</w:t>
      </w:r>
    </w:p>
    <w:p w14:paraId="6AAFB120" w14:textId="77777777" w:rsidR="00000000" w:rsidRDefault="00000000">
      <w:pPr>
        <w:pStyle w:val="tkTekst"/>
      </w:pPr>
      <w:r>
        <w:t>6) поддержки создания сервисных центров, обеспечивающих стабильное производство установок с использованием ВИЭ, ремонт и обслуживание создаваемых систем;</w:t>
      </w:r>
    </w:p>
    <w:p w14:paraId="712AF7EE" w14:textId="77777777" w:rsidR="00000000" w:rsidRDefault="00000000">
      <w:pPr>
        <w:pStyle w:val="tkTekst"/>
      </w:pPr>
      <w:r>
        <w:t>7) осуществления гарантированного выкупа электрической энергии, полученной с использованием ВИЭ и на которую распространяется коэффициент 1,3.</w:t>
      </w:r>
    </w:p>
    <w:p w14:paraId="18766777" w14:textId="77777777" w:rsidR="00000000" w:rsidRDefault="00000000">
      <w:pPr>
        <w:pStyle w:val="tkZagolovok5"/>
      </w:pPr>
      <w:r>
        <w:t>Статья 8. Государственное управление в области ВИЭ</w:t>
      </w:r>
    </w:p>
    <w:p w14:paraId="116BF967" w14:textId="77777777" w:rsidR="00000000" w:rsidRDefault="00000000">
      <w:pPr>
        <w:pStyle w:val="tkTekst"/>
      </w:pPr>
      <w:r>
        <w:t>1. Государственное управление в области ВИЭ осуществляется Кабинетом Министров Кыргызской Республики и уполномоченными государственными органами в соответствии с их функциями и посредством:</w:t>
      </w:r>
    </w:p>
    <w:p w14:paraId="764BAE98" w14:textId="77777777" w:rsidR="00000000" w:rsidRDefault="00000000">
      <w:pPr>
        <w:pStyle w:val="tkTekst"/>
      </w:pPr>
      <w:r>
        <w:t>1) принятия соответствующих нормативных правовых актов;</w:t>
      </w:r>
    </w:p>
    <w:p w14:paraId="5075F6AD" w14:textId="77777777" w:rsidR="00000000" w:rsidRDefault="00000000">
      <w:pPr>
        <w:pStyle w:val="tkTekst"/>
      </w:pPr>
      <w:r>
        <w:t>2) разработки, реализации и исполнения общегосударственных программ в области ВИЭ, предусматривающих внутренний и внешний источники финансирования;</w:t>
      </w:r>
    </w:p>
    <w:p w14:paraId="5885359F" w14:textId="77777777" w:rsidR="00000000" w:rsidRDefault="00000000">
      <w:pPr>
        <w:pStyle w:val="tkTekst"/>
      </w:pPr>
      <w:r>
        <w:t>3) реформирования энергетической отрасли с учетом использования потенциала ВИЭ;</w:t>
      </w:r>
    </w:p>
    <w:p w14:paraId="0966E863" w14:textId="77777777" w:rsidR="00000000" w:rsidRDefault="00000000">
      <w:pPr>
        <w:pStyle w:val="tkTekst"/>
      </w:pPr>
      <w:r>
        <w:t>4) разработки и реализации правовых механизмов, а также нормативно-правовой документации, способствующих развитию использования ВИЭ и производству оборудования ВИЭ;</w:t>
      </w:r>
    </w:p>
    <w:p w14:paraId="4BEDC65A" w14:textId="77777777" w:rsidR="00000000" w:rsidRDefault="00000000">
      <w:pPr>
        <w:pStyle w:val="tkTekst"/>
      </w:pPr>
      <w:r>
        <w:t>5) оценки потенциала и использования энергии ВИЭ;</w:t>
      </w:r>
    </w:p>
    <w:p w14:paraId="7BDF40DC" w14:textId="77777777" w:rsidR="00000000" w:rsidRDefault="00000000">
      <w:pPr>
        <w:pStyle w:val="tkTekst"/>
      </w:pPr>
      <w:r>
        <w:t>6) организации обучения и содействия научно-техническому прогрессу в области развития ВИЭ;</w:t>
      </w:r>
    </w:p>
    <w:p w14:paraId="3EC833C7" w14:textId="77777777" w:rsidR="00000000" w:rsidRDefault="00000000">
      <w:pPr>
        <w:pStyle w:val="tkTekst"/>
      </w:pPr>
      <w:r>
        <w:t>7) обеспечения международного научно-технического сотрудничества, участия в международных программах с использованием и развитием ВИЭ;</w:t>
      </w:r>
    </w:p>
    <w:p w14:paraId="21773CE0" w14:textId="77777777" w:rsidR="00000000" w:rsidRDefault="00000000">
      <w:pPr>
        <w:pStyle w:val="tkTekst"/>
      </w:pPr>
      <w:r>
        <w:t>8) содействия вовлечению общественных и научно-технических организаций в процесс освоения ВИЭ;</w:t>
      </w:r>
    </w:p>
    <w:p w14:paraId="76672035" w14:textId="77777777" w:rsidR="00000000" w:rsidRDefault="00000000">
      <w:pPr>
        <w:pStyle w:val="tkTekst"/>
      </w:pPr>
      <w:r>
        <w:t>9) установления действия льготного периода проектов с использованием ВИЭ сроком на 15 лет;</w:t>
      </w:r>
    </w:p>
    <w:p w14:paraId="6D4B925A" w14:textId="77777777" w:rsidR="00000000" w:rsidRDefault="00000000">
      <w:pPr>
        <w:pStyle w:val="tkTekst"/>
      </w:pPr>
      <w:r>
        <w:t>10) учета и регулирования строительства объектов ВИЭ, подключаемых в общую энергетическую сеть, на основе выдачи технических условий электроэнергетических компаний.</w:t>
      </w:r>
    </w:p>
    <w:p w14:paraId="073A85B4" w14:textId="77777777" w:rsidR="00000000" w:rsidRDefault="00000000">
      <w:pPr>
        <w:pStyle w:val="tkTekst"/>
      </w:pPr>
      <w:r>
        <w:t>2. Проведение конкурсного отбора уполномоченным государственным органом допускается только при наличии отведенного земельного участка и предварительного технико-экономического обоснования, подготовленного уполномоченным государственным органом под проект строительства электроэнергетической установки с использованием ВИЭ.</w:t>
      </w:r>
    </w:p>
    <w:p w14:paraId="6B27F95E" w14:textId="77777777" w:rsidR="00000000" w:rsidRDefault="00000000">
      <w:pPr>
        <w:pStyle w:val="tkZagolovok5"/>
      </w:pPr>
      <w:r>
        <w:t>Статья 9. Компетенция уполномоченного государственного органа по развитию и поддержке использования ВИЭ</w:t>
      </w:r>
    </w:p>
    <w:p w14:paraId="77968714" w14:textId="77777777" w:rsidR="00000000" w:rsidRDefault="00000000">
      <w:pPr>
        <w:pStyle w:val="tkTekst"/>
      </w:pPr>
      <w:r>
        <w:t>Уполномоченный государственный орган:</w:t>
      </w:r>
    </w:p>
    <w:p w14:paraId="64C8F4E3" w14:textId="77777777" w:rsidR="00000000" w:rsidRDefault="00000000">
      <w:pPr>
        <w:pStyle w:val="tkTekst"/>
      </w:pPr>
      <w:r>
        <w:t>1) реализует государственную политику в области поддержки использования ВИЭ;</w:t>
      </w:r>
    </w:p>
    <w:p w14:paraId="0C679497" w14:textId="77777777" w:rsidR="00000000" w:rsidRDefault="00000000">
      <w:pPr>
        <w:pStyle w:val="tkTekst"/>
      </w:pPr>
      <w:r>
        <w:t>2) разрабатывает программы развития и использования ВИЭ;</w:t>
      </w:r>
    </w:p>
    <w:p w14:paraId="7CBC1C73" w14:textId="77777777" w:rsidR="00000000" w:rsidRDefault="00000000">
      <w:pPr>
        <w:pStyle w:val="tkTekst"/>
      </w:pPr>
      <w:r>
        <w:t>3) вправе заключать соглашение о намерении инвестировать в строительство объекта с использованием ВИЭ;</w:t>
      </w:r>
    </w:p>
    <w:p w14:paraId="579C5F70" w14:textId="77777777" w:rsidR="00000000" w:rsidRDefault="00000000">
      <w:pPr>
        <w:pStyle w:val="tkTekst"/>
      </w:pPr>
      <w:r>
        <w:t>4) вправе резервировать земельные участки для строительства объектов с использованием ВИЭ;</w:t>
      </w:r>
    </w:p>
    <w:p w14:paraId="250628AD" w14:textId="77777777" w:rsidR="00000000" w:rsidRDefault="00000000">
      <w:pPr>
        <w:pStyle w:val="tkTekst"/>
      </w:pPr>
      <w:r>
        <w:t>5) вправе инициировать работу земельной комиссии, участвовать при рассмотрении вопроса о предоставлении земельных участков под строительство объектов с использованием ВИЭ;</w:t>
      </w:r>
    </w:p>
    <w:p w14:paraId="78533848" w14:textId="77777777" w:rsidR="00000000" w:rsidRDefault="00000000">
      <w:pPr>
        <w:pStyle w:val="tkTekst"/>
      </w:pPr>
      <w:r>
        <w:t>6) вправе объявлять конкурсный отбор на строительство энергетических установок с использованием ВИЭ;</w:t>
      </w:r>
    </w:p>
    <w:p w14:paraId="2BA30E48" w14:textId="77777777" w:rsidR="00000000" w:rsidRDefault="00000000">
      <w:pPr>
        <w:pStyle w:val="tkTekst"/>
      </w:pPr>
      <w:r>
        <w:t>7) осуществляет контроль за соблюдением исполнения гарантийных обязательств инвесторами при проведении конкурса на строительство объектов с использованием ВИЭ;</w:t>
      </w:r>
    </w:p>
    <w:p w14:paraId="296797D4" w14:textId="77777777" w:rsidR="00000000" w:rsidRDefault="00000000">
      <w:pPr>
        <w:pStyle w:val="tkTekst"/>
      </w:pPr>
      <w:r>
        <w:lastRenderedPageBreak/>
        <w:t>8) взаимодействует с государственной водной администрацией и иными уполномоченными органами по вопросам мониторинга и контроля за целевым использованием земельных участков, выделенных для строительства объектов с использованием ВИЭ;</w:t>
      </w:r>
    </w:p>
    <w:p w14:paraId="06387849" w14:textId="77777777" w:rsidR="00000000" w:rsidRDefault="00000000">
      <w:pPr>
        <w:pStyle w:val="tkTekst"/>
      </w:pPr>
      <w:r>
        <w:t>9) вправе инициировать процедуру прекращения (аннулирования) права пользования земельным участком в случаях использования земельного участка в нарушение его целевого назначения либо неиспользования земельного участка, предоставленного для строительства объекта с использованием ВИЭ, в течение 3 лет;</w:t>
      </w:r>
    </w:p>
    <w:p w14:paraId="3F6B3AF2" w14:textId="77777777" w:rsidR="00000000" w:rsidRDefault="00000000">
      <w:pPr>
        <w:pStyle w:val="tkTekst"/>
      </w:pPr>
      <w:r>
        <w:t>10) вправе оказывать юридическую и организационную помощь инвесторам при прохождении процедуры согласования в государственных органах проектов строительства объектов с использованием ВИЭ;</w:t>
      </w:r>
    </w:p>
    <w:p w14:paraId="0FC1391F" w14:textId="77777777" w:rsidR="00000000" w:rsidRDefault="00000000">
      <w:pPr>
        <w:pStyle w:val="tkTekst"/>
      </w:pPr>
      <w:r>
        <w:t>11) осуществляет мониторинг и контроль за подключением объектов с использованием ВИЭ к электрическим и (или) тепловым сетям энергопередающих организаций в соответствии с законодательством в области энергетики;</w:t>
      </w:r>
    </w:p>
    <w:p w14:paraId="02B920A0" w14:textId="77777777" w:rsidR="00000000" w:rsidRDefault="00000000">
      <w:pPr>
        <w:pStyle w:val="tkTekst"/>
      </w:pPr>
      <w:r>
        <w:t>12) осуществляет мониторинг использования ВИЭ в порядке, установленном Кабинетом Министров Кыргызской Республики, путем учета и анализа энергетического потенциала ВИЭ, уровня их освоения и доли производства электрической и тепловой энергии в общем объеме производства энергии в Кыргызской Республике; определения соответствия объемов производства электрической энергии с использованием ВИЭ целевым показателям;</w:t>
      </w:r>
    </w:p>
    <w:p w14:paraId="13253CBF" w14:textId="77777777" w:rsidR="00000000" w:rsidRDefault="00000000">
      <w:pPr>
        <w:pStyle w:val="tkTekst"/>
      </w:pPr>
      <w:r>
        <w:t>13) осуществляет международное сотрудничество в области использования ВИЭ;</w:t>
      </w:r>
    </w:p>
    <w:p w14:paraId="16981BB8" w14:textId="77777777" w:rsidR="00000000" w:rsidRDefault="00000000">
      <w:pPr>
        <w:pStyle w:val="tkTekst"/>
      </w:pPr>
      <w:r>
        <w:t>14) осуществляет иные функции в соответствии с настоящим Законом.</w:t>
      </w:r>
    </w:p>
    <w:p w14:paraId="646C3264" w14:textId="77777777" w:rsidR="00000000" w:rsidRDefault="00000000">
      <w:pPr>
        <w:pStyle w:val="tkZagolovok3"/>
      </w:pPr>
      <w:r>
        <w:t>Глава 3. Экономические и организационно-правовые механизмы в области ВИЭ</w:t>
      </w:r>
    </w:p>
    <w:p w14:paraId="25D60A49" w14:textId="77777777" w:rsidR="00000000" w:rsidRDefault="00000000">
      <w:pPr>
        <w:pStyle w:val="tkZagolovok5"/>
      </w:pPr>
      <w:r>
        <w:t>Статья 10. Создание, приобретение и эксплуатация установок с использованием ВИЭ</w:t>
      </w:r>
    </w:p>
    <w:p w14:paraId="1F5551D6" w14:textId="77777777" w:rsidR="00000000" w:rsidRDefault="00000000">
      <w:pPr>
        <w:pStyle w:val="tkTekst"/>
      </w:pPr>
      <w:r>
        <w:t>1. Создание, приобретение и эксплуатация установок с использованием ВИЭ могут осуществляться любым юридическим или физическим лицом при соблюдении требований законов и технических регламентов, действующих на территории Кыргызской Республики.</w:t>
      </w:r>
    </w:p>
    <w:p w14:paraId="273144E0" w14:textId="77777777" w:rsidR="00000000" w:rsidRDefault="00000000">
      <w:pPr>
        <w:pStyle w:val="tkTekst"/>
      </w:pPr>
      <w:r>
        <w:t>2. Организациям, осуществляющим проектирование зданий, рекомендуется предусматривать в разрабатываемых проектах возможность использования солнечной энергии или других источников ВИЭ.</w:t>
      </w:r>
    </w:p>
    <w:p w14:paraId="282C1FD1" w14:textId="77777777" w:rsidR="00000000" w:rsidRDefault="00000000">
      <w:pPr>
        <w:pStyle w:val="tkZagolovok5"/>
      </w:pPr>
      <w:r>
        <w:t>Статья 11. Финансирование программ и проектов с использованием ВИЭ</w:t>
      </w:r>
    </w:p>
    <w:p w14:paraId="3FCD519E" w14:textId="77777777" w:rsidR="00000000" w:rsidRDefault="00000000">
      <w:pPr>
        <w:pStyle w:val="tkTekst"/>
      </w:pPr>
      <w:r>
        <w:t>Финансирование научных и технических исследований, направленных на развитие и использование ВИЭ, осуществляется за счет средств республиканского бюджета в пределах средств, предусмотренных законом Кыргызской Республики о республиканском бюджете на соответствующий год.</w:t>
      </w:r>
    </w:p>
    <w:p w14:paraId="42C0F92F" w14:textId="77777777" w:rsidR="00000000" w:rsidRDefault="00000000">
      <w:pPr>
        <w:pStyle w:val="tkZagolovok5"/>
      </w:pPr>
      <w:r>
        <w:t>Статья 12. Экономические и организационно-правовые механизмы стимулирования использования ВИЭ</w:t>
      </w:r>
    </w:p>
    <w:p w14:paraId="0024514D" w14:textId="77777777" w:rsidR="00000000" w:rsidRDefault="00000000">
      <w:pPr>
        <w:pStyle w:val="tkTekst"/>
      </w:pPr>
      <w:r>
        <w:t>Производители электрической и тепловой энергии, вырабатываемой с использованием ВИЭ, и потребители такой энергии имеют следующие преференции:</w:t>
      </w:r>
    </w:p>
    <w:p w14:paraId="0C4FA68E" w14:textId="77777777" w:rsidR="00000000" w:rsidRDefault="00000000">
      <w:pPr>
        <w:pStyle w:val="tkTekst"/>
      </w:pPr>
      <w:r>
        <w:t>1) для физических и юридических лиц, производящих или переоборудующих технические средства и устройства, работающие на основе ВИЭ, предоставляются преференции;</w:t>
      </w:r>
    </w:p>
    <w:p w14:paraId="66B5562C" w14:textId="77777777" w:rsidR="00000000" w:rsidRDefault="00000000">
      <w:pPr>
        <w:pStyle w:val="tkTekst"/>
      </w:pPr>
      <w:r>
        <w:t>2) налоговые и таможенные льготы, предусмотренные в налоговом и таможенном законодательстве, для производителей электрической и тепловой энергии, вырабатываемой с использованием ВИЭ;</w:t>
      </w:r>
    </w:p>
    <w:p w14:paraId="55B7D43A" w14:textId="77777777" w:rsidR="00000000" w:rsidRDefault="00000000">
      <w:pPr>
        <w:pStyle w:val="tkTekst"/>
      </w:pPr>
      <w:r>
        <w:t xml:space="preserve">3) вся электроэнергия, вырабатываемая с использованием ВИЭ, не потребляемая владельцем установки на собственные нужды и не реализованная другим потребителям на договорной основе, должна быть приобретена электроэнергетической компанией, определенной уполномоченным государственным органом, заключившей соответствующий договор, независимо </w:t>
      </w:r>
      <w:r>
        <w:lastRenderedPageBreak/>
        <w:t>от того, к сетям какой электроэнергетической компании подключена данная установка с использованием ВИЭ;</w:t>
      </w:r>
    </w:p>
    <w:p w14:paraId="0855A877" w14:textId="77777777" w:rsidR="00000000" w:rsidRDefault="00000000">
      <w:pPr>
        <w:pStyle w:val="tkTekst"/>
      </w:pPr>
      <w:r>
        <w:t>4) газ и возобновляемое топливо в газообразном состоянии, соответствующие стандартам и требованиям к газопроводным и тепловым сетям, должны быть включены в систему организаций, работающих с газопроводными и тепловыми сетями;</w:t>
      </w:r>
    </w:p>
    <w:p w14:paraId="592C8637" w14:textId="77777777" w:rsidR="00000000" w:rsidRDefault="00000000">
      <w:pPr>
        <w:pStyle w:val="tkTekst"/>
      </w:pPr>
      <w:r>
        <w:t>5) жидкое биологическое топливо, соответствующее национальному стандарту, должно быть включено в систему продажи топлива организациям;</w:t>
      </w:r>
    </w:p>
    <w:p w14:paraId="1C25D389" w14:textId="77777777" w:rsidR="00000000" w:rsidRDefault="00000000">
      <w:pPr>
        <w:pStyle w:val="tkTekst"/>
      </w:pPr>
      <w:r>
        <w:t>6) поставка и оплата электрической энергии, выработанной с использованием ВИЭ, осуществляются в приоритетном порядке в соответствии с договором поставки электрической энергии, заключаемым на срок действия льготного периода;</w:t>
      </w:r>
    </w:p>
    <w:p w14:paraId="7230E34B" w14:textId="77777777" w:rsidR="00000000" w:rsidRDefault="00000000">
      <w:pPr>
        <w:pStyle w:val="tkTekst"/>
      </w:pPr>
      <w:r>
        <w:t>7) в течение срока действия льготного периода тариф на электроэнергию, вырабатываемую установками с использованием ВИЭ, устанавливается путем умножения максимального тарифа для конечных потребителей на соответствующий коэффициент по каждому виду установки в следующих размерах:</w:t>
      </w:r>
    </w:p>
    <w:p w14:paraId="588C9ABF" w14:textId="77777777" w:rsidR="00000000" w:rsidRDefault="00000000">
      <w:pPr>
        <w:pStyle w:val="tkTekst"/>
      </w:pPr>
      <w:r>
        <w:t>а) для установок, использующих энергию воды, коэффициент равен 1,3;</w:t>
      </w:r>
    </w:p>
    <w:p w14:paraId="25197DCF" w14:textId="77777777" w:rsidR="00000000" w:rsidRDefault="00000000">
      <w:pPr>
        <w:pStyle w:val="tkTekst"/>
      </w:pPr>
      <w:r>
        <w:t>б) для установок, использующих энергию солнца, коэффициент равен 1,3;</w:t>
      </w:r>
    </w:p>
    <w:p w14:paraId="5DFC41AB" w14:textId="77777777" w:rsidR="00000000" w:rsidRDefault="00000000">
      <w:pPr>
        <w:pStyle w:val="tkTekst"/>
      </w:pPr>
      <w:r>
        <w:t>в) для установок, использующих энергию биомассы, коэффициент равен 1,3;</w:t>
      </w:r>
    </w:p>
    <w:p w14:paraId="3170244C" w14:textId="77777777" w:rsidR="00000000" w:rsidRDefault="00000000">
      <w:pPr>
        <w:pStyle w:val="tkTekst"/>
      </w:pPr>
      <w:r>
        <w:t>г) для установок, использующих энергию ветра, коэффициент равен 1,3;</w:t>
      </w:r>
    </w:p>
    <w:p w14:paraId="362D5605" w14:textId="77777777" w:rsidR="00000000" w:rsidRDefault="00000000">
      <w:pPr>
        <w:pStyle w:val="tkTekst"/>
      </w:pPr>
      <w:r>
        <w:t>д) для установок, использующих энергию земли, коэффициент равен 1,3;</w:t>
      </w:r>
    </w:p>
    <w:p w14:paraId="0449D290" w14:textId="77777777" w:rsidR="00000000" w:rsidRDefault="00000000">
      <w:pPr>
        <w:pStyle w:val="tkTekst"/>
      </w:pPr>
      <w:r>
        <w:t>8) величина максимального тарифа на электроэнергию для конечных потребителей меняется в зависимости от тарифной политики на электрическую энергию;</w:t>
      </w:r>
    </w:p>
    <w:p w14:paraId="1F1FA280" w14:textId="77777777" w:rsidR="00000000" w:rsidRDefault="00000000">
      <w:pPr>
        <w:pStyle w:val="tkTekst"/>
      </w:pPr>
      <w:r>
        <w:t>9) тарифы на продажу электрической энергии, вырабатываемой с использованием ВИЭ, между производителем и своим потребителем устанавливаются на договорной основе;</w:t>
      </w:r>
    </w:p>
    <w:p w14:paraId="1BA9C738" w14:textId="77777777" w:rsidR="00000000" w:rsidRDefault="00000000">
      <w:pPr>
        <w:pStyle w:val="tkTekst"/>
      </w:pPr>
      <w:r>
        <w:t>10) тарифы на электрическую энергию для собственных нужд, вырабатываемую с использованием ВИЭ, не устанавливаются;</w:t>
      </w:r>
    </w:p>
    <w:p w14:paraId="5B4C6418" w14:textId="77777777" w:rsidR="00000000" w:rsidRDefault="00000000">
      <w:pPr>
        <w:pStyle w:val="tkTekst"/>
      </w:pPr>
      <w:r>
        <w:t>11) компенсация дополнительных затрат электроэнергетических компаний на приобретение электроэнергии, вырабатываемой с использованием ВИЭ, учитывается при введении среднесрочной тарифной политики на электроэнергию для конечных потребителей;</w:t>
      </w:r>
    </w:p>
    <w:p w14:paraId="1CA8C1C4" w14:textId="77777777" w:rsidR="00000000" w:rsidRDefault="00000000">
      <w:pPr>
        <w:pStyle w:val="tkTekst"/>
      </w:pPr>
      <w:r>
        <w:t>12) все затраты по строительству линий электропередачи до точки подключения к сети электроэнергетической компании несет владелец установки с использованием ВИЭ;</w:t>
      </w:r>
    </w:p>
    <w:p w14:paraId="111E35E7" w14:textId="77777777" w:rsidR="00000000" w:rsidRDefault="00000000">
      <w:pPr>
        <w:pStyle w:val="tkTekst"/>
      </w:pPr>
      <w:r>
        <w:t>13) в случае расширения и реконструкции существующих электрических и тепловых сетей, находящихся на балансе электроэнергетических компаний, для подключения объектов, использующих ВИЭ, электроэнергетические компании возмещают владельцам установок с использованием ВИЭ затраты по приобретению материалов, установке и ремонту энергетического оборудования;</w:t>
      </w:r>
    </w:p>
    <w:p w14:paraId="4F068D26" w14:textId="77777777" w:rsidR="00000000" w:rsidRDefault="00000000">
      <w:pPr>
        <w:pStyle w:val="tkTekst"/>
      </w:pPr>
      <w:r>
        <w:t>14) все электроэнергетические компании должны обеспечить недискриминационный доступ к своим сетям производителей электроэнергии с использованием ВИЭ для подачи выработанной ими электроэнергии в сеть при условии ее соответствия установленным стандартам;</w:t>
      </w:r>
    </w:p>
    <w:p w14:paraId="4961C76A" w14:textId="77777777" w:rsidR="00000000" w:rsidRDefault="00000000">
      <w:pPr>
        <w:pStyle w:val="tkTekst"/>
      </w:pPr>
      <w:r>
        <w:t>15) подключение установки, использующей ВИЭ, должно производиться к сетям той электроэнергетической компании, затраты по подключению к сетям которой будут наименьшими;</w:t>
      </w:r>
    </w:p>
    <w:p w14:paraId="472C1AD4" w14:textId="77777777" w:rsidR="00000000" w:rsidRDefault="00000000">
      <w:pPr>
        <w:pStyle w:val="tkTekst"/>
      </w:pPr>
      <w:r>
        <w:t>16) национальные электрические сети и распределяющие предприятия обеспечивают беспрепятственный транзит электрической энергии, вырабатываемой с использованием ВИЭ, от производителей до потребителей;</w:t>
      </w:r>
    </w:p>
    <w:p w14:paraId="020E1162" w14:textId="77777777" w:rsidR="00000000" w:rsidRDefault="00000000">
      <w:pPr>
        <w:pStyle w:val="tkTekst"/>
      </w:pPr>
      <w:r>
        <w:t>17) при формировании диспетчерских графиков поставок - потребления электрической энергии в электрические сети единой электроэнергетической системы Кыргызской Республики поставки от объектов, использующих ВИЭ, включаются в них в приоритетном порядке.</w:t>
      </w:r>
    </w:p>
    <w:p w14:paraId="70BD9253" w14:textId="77777777" w:rsidR="00000000" w:rsidRDefault="00000000">
      <w:pPr>
        <w:pStyle w:val="tkZagolovok5"/>
      </w:pPr>
      <w:r>
        <w:t>Статья 13. Информационное обеспечение деятельности по ВИЭ</w:t>
      </w:r>
    </w:p>
    <w:p w14:paraId="33A35D10" w14:textId="77777777" w:rsidR="00000000" w:rsidRDefault="00000000">
      <w:pPr>
        <w:pStyle w:val="tkTekst"/>
      </w:pPr>
      <w:r>
        <w:t>Информационное обеспечение деятельности по вопросам энергии ВИЭ осуществляется государственными органами управления по энергетике посредством:</w:t>
      </w:r>
    </w:p>
    <w:p w14:paraId="1D35F061" w14:textId="77777777" w:rsidR="00000000" w:rsidRDefault="00000000">
      <w:pPr>
        <w:pStyle w:val="tkTekst"/>
      </w:pPr>
      <w:r>
        <w:lastRenderedPageBreak/>
        <w:t>1) широкого обсуждения национальных и региональных программ использования ВИЭ;</w:t>
      </w:r>
    </w:p>
    <w:p w14:paraId="39536A3E" w14:textId="77777777" w:rsidR="00000000" w:rsidRDefault="00000000">
      <w:pPr>
        <w:pStyle w:val="tkTekst"/>
      </w:pPr>
      <w:r>
        <w:t>2) координации работы по созданию демонстрационных проектов в сфере ВИЭ;</w:t>
      </w:r>
    </w:p>
    <w:p w14:paraId="501F9E6B" w14:textId="77777777" w:rsidR="00000000" w:rsidRDefault="00000000">
      <w:pPr>
        <w:pStyle w:val="tkTekst"/>
      </w:pPr>
      <w:r>
        <w:t>3) создания на территории административно-территориальных единиц зон с преимущественным использованием ВИЭ;</w:t>
      </w:r>
    </w:p>
    <w:p w14:paraId="680D5D2A" w14:textId="77777777" w:rsidR="00000000" w:rsidRDefault="00000000">
      <w:pPr>
        <w:pStyle w:val="tkTekst"/>
      </w:pPr>
      <w:r>
        <w:t>4) организации выставок технологий и оборудования в сфере ВИЭ;</w:t>
      </w:r>
    </w:p>
    <w:p w14:paraId="63BBFC7B" w14:textId="77777777" w:rsidR="00000000" w:rsidRDefault="00000000">
      <w:pPr>
        <w:pStyle w:val="tkTekst"/>
      </w:pPr>
      <w:r>
        <w:t>5) предоставления потребителям и производителям ВИЭ информации по вопросам их производства и использования;</w:t>
      </w:r>
    </w:p>
    <w:p w14:paraId="3DD1EDEC" w14:textId="77777777" w:rsidR="00000000" w:rsidRDefault="00000000">
      <w:pPr>
        <w:pStyle w:val="tkTekst"/>
      </w:pPr>
      <w:r>
        <w:t>6) пропаганды производства и использования ВИЭ через средства массовой информации.</w:t>
      </w:r>
    </w:p>
    <w:p w14:paraId="39A15E83" w14:textId="77777777" w:rsidR="00000000" w:rsidRDefault="00000000">
      <w:pPr>
        <w:pStyle w:val="tkZagolovok5"/>
      </w:pPr>
      <w:r>
        <w:t>Статья 14. Научное обеспечение деятельности в области возобновляемой энергии</w:t>
      </w:r>
    </w:p>
    <w:p w14:paraId="7EB39104" w14:textId="77777777" w:rsidR="00000000" w:rsidRDefault="00000000">
      <w:pPr>
        <w:pStyle w:val="tkTekst"/>
      </w:pPr>
      <w:r>
        <w:t>Национальная академия наук Кыргызской Республики обеспечивает научную деятельность в области возобновляемой энергии, в том числе:</w:t>
      </w:r>
    </w:p>
    <w:p w14:paraId="49CF46F4" w14:textId="77777777" w:rsidR="00000000" w:rsidRDefault="00000000">
      <w:pPr>
        <w:pStyle w:val="tkTekst"/>
      </w:pPr>
      <w:r>
        <w:t>1) разрабатывает международные научные и научно-технические программы в области освоения ВИЭ, а также механизмы их реализации и надзора;</w:t>
      </w:r>
    </w:p>
    <w:p w14:paraId="2FE1EC43" w14:textId="77777777" w:rsidR="00000000" w:rsidRDefault="00000000">
      <w:pPr>
        <w:pStyle w:val="tkTekst"/>
      </w:pPr>
      <w:r>
        <w:t>2) организует конкурсы на исследовательские и инновационные проекты, финансируемые из государственного бюджета;</w:t>
      </w:r>
    </w:p>
    <w:p w14:paraId="09319638" w14:textId="77777777" w:rsidR="00000000" w:rsidRDefault="00000000">
      <w:pPr>
        <w:pStyle w:val="tkTekst"/>
      </w:pPr>
      <w:r>
        <w:t>3) внедряет научные и инновационные достижения в области освоения возобновляемой энергии;</w:t>
      </w:r>
    </w:p>
    <w:p w14:paraId="4E5C8795" w14:textId="77777777" w:rsidR="00000000" w:rsidRDefault="00000000">
      <w:pPr>
        <w:pStyle w:val="tkTekst"/>
      </w:pPr>
      <w:r>
        <w:t>4) рассматривает отчеты в части реализации государственных программ, исследовательских проектов и оценивает научный уровень исследований, испытаний и проверок, осуществляемых в области ВИЭ;</w:t>
      </w:r>
    </w:p>
    <w:p w14:paraId="4ECA4388" w14:textId="77777777" w:rsidR="00000000" w:rsidRDefault="00000000">
      <w:pPr>
        <w:pStyle w:val="tkTekst"/>
      </w:pPr>
      <w:r>
        <w:t>5) создает новые материалы, технику и технологии в области ВИЭ;</w:t>
      </w:r>
    </w:p>
    <w:p w14:paraId="408DA188" w14:textId="77777777" w:rsidR="00000000" w:rsidRDefault="00000000">
      <w:pPr>
        <w:pStyle w:val="tkTekst"/>
      </w:pPr>
      <w:r>
        <w:t>6) ежегодно представляет Кабинету Министров Кыргызской Республики информацию о ходе развертывания и осуществления программ в данной области.</w:t>
      </w:r>
    </w:p>
    <w:p w14:paraId="147AB22E" w14:textId="77777777" w:rsidR="00000000" w:rsidRDefault="00000000">
      <w:pPr>
        <w:pStyle w:val="tkZagolovok5"/>
      </w:pPr>
      <w:r>
        <w:t>Статья 15. Государственный реестр энергетических ресурсов и статистики</w:t>
      </w:r>
    </w:p>
    <w:p w14:paraId="42124509" w14:textId="77777777" w:rsidR="00000000" w:rsidRDefault="00000000">
      <w:pPr>
        <w:pStyle w:val="tkTekst"/>
      </w:pPr>
      <w:r>
        <w:t>Информация о добываемых, производимых, завозимых, перерабатываемых, преобразуемых, транспортируемых, хранимых и потребляемых энергоносителях ВИЭ подлежит учету государственным органом в области официальной статистики.</w:t>
      </w:r>
    </w:p>
    <w:p w14:paraId="51EF3832" w14:textId="77777777" w:rsidR="00000000" w:rsidRDefault="00000000">
      <w:pPr>
        <w:pStyle w:val="tkZagolovok5"/>
      </w:pPr>
      <w:r>
        <w:t>Статья 16. Ответственность за нарушение настоящего Закона</w:t>
      </w:r>
    </w:p>
    <w:p w14:paraId="614BAC68" w14:textId="77777777" w:rsidR="00000000" w:rsidRDefault="00000000">
      <w:pPr>
        <w:pStyle w:val="tkTekst"/>
      </w:pPr>
      <w:r>
        <w:t>1. Лица, нарушившие настоящий Закон, несут ответственность в соответствии с законодательством Кыргызской Республики.</w:t>
      </w:r>
    </w:p>
    <w:p w14:paraId="2F21EE3E" w14:textId="77777777" w:rsidR="00000000" w:rsidRDefault="00000000">
      <w:pPr>
        <w:pStyle w:val="tkTekst"/>
      </w:pPr>
      <w:r>
        <w:t>2. Энергетические компании, не выполняющие обязанности, возложенные настоящим Законом, возмещают компенсацию в размере упущенной выгоды производителей ВИЭ.</w:t>
      </w:r>
    </w:p>
    <w:p w14:paraId="43BD9FE8" w14:textId="77777777" w:rsidR="00000000" w:rsidRDefault="00000000">
      <w:pPr>
        <w:pStyle w:val="tkZagolovok3"/>
      </w:pPr>
      <w:r>
        <w:t>Глава 4. Заключительные положения</w:t>
      </w:r>
    </w:p>
    <w:p w14:paraId="5CAC69E3" w14:textId="77777777" w:rsidR="00000000" w:rsidRDefault="00000000">
      <w:pPr>
        <w:pStyle w:val="tkZagolovok5"/>
      </w:pPr>
      <w:r>
        <w:t>Статья 17. Вступление в силу настоящего Закона</w:t>
      </w:r>
    </w:p>
    <w:p w14:paraId="5D6704CD" w14:textId="77777777" w:rsidR="00000000" w:rsidRDefault="00000000">
      <w:pPr>
        <w:pStyle w:val="tkTekst"/>
      </w:pPr>
      <w:r>
        <w:t>1. Настоящий Закон вступает в силу со дня подписания.</w:t>
      </w:r>
    </w:p>
    <w:p w14:paraId="5430166C" w14:textId="77777777" w:rsidR="00000000" w:rsidRDefault="00000000">
      <w:pPr>
        <w:pStyle w:val="tkTekst"/>
      </w:pPr>
      <w:r>
        <w:t>2. Кабинету Министров Кыргызской Республики в трехмесячный срок со дня вступления настоящего Закона в силу привести свои нормативные правовые акты в соответствие с настоящим Законом.</w:t>
      </w:r>
    </w:p>
    <w:p w14:paraId="53D900EE" w14:textId="77777777" w:rsidR="00000000" w:rsidRDefault="00000000">
      <w:pPr>
        <w:pStyle w:val="tkTekst"/>
      </w:pPr>
      <w:r>
        <w:t>3. Со дня вступления в силу настоящего Закона признать утратившими силу:</w:t>
      </w:r>
    </w:p>
    <w:p w14:paraId="4705802E" w14:textId="77777777" w:rsidR="00000000" w:rsidRDefault="00000000">
      <w:pPr>
        <w:pStyle w:val="tkTekst"/>
      </w:pPr>
      <w:r>
        <w:t xml:space="preserve">1) </w:t>
      </w:r>
      <w:hyperlink r:id="rId4" w:history="1">
        <w:r>
          <w:rPr>
            <w:rStyle w:val="a3"/>
          </w:rPr>
          <w:t>Закон</w:t>
        </w:r>
      </w:hyperlink>
      <w:r>
        <w:t xml:space="preserve"> Кыргызской Республики "О возобновляемых источниках энергии" от 31 декабря 2008 года № 283 (Ведомости Жогорку Кенеша Кыргызской Республики, 2008 г., № 10, ст.1111);</w:t>
      </w:r>
    </w:p>
    <w:p w14:paraId="391336C2" w14:textId="77777777" w:rsidR="00000000" w:rsidRDefault="00000000">
      <w:pPr>
        <w:pStyle w:val="tkTekst"/>
      </w:pPr>
      <w:r>
        <w:t xml:space="preserve">2) </w:t>
      </w:r>
      <w:hyperlink r:id="rId5" w:history="1">
        <w:r>
          <w:rPr>
            <w:rStyle w:val="a3"/>
          </w:rPr>
          <w:t>Закон</w:t>
        </w:r>
      </w:hyperlink>
      <w:r>
        <w:t xml:space="preserve"> Кыргызской Республики "О внесении изменений в </w:t>
      </w:r>
      <w:hyperlink r:id="rId6" w:history="1">
        <w:r>
          <w:rPr>
            <w:rStyle w:val="a3"/>
          </w:rPr>
          <w:t>Закон</w:t>
        </w:r>
      </w:hyperlink>
      <w:r>
        <w:t xml:space="preserve"> Кыргызской Республики "О возобновляемых источниках энергии" от 10 октября 2011 года № 167 (Ведомости Жогорку Кенеша Кыргызской Республики, 2011 г., № 9, ст.1266);</w:t>
      </w:r>
    </w:p>
    <w:p w14:paraId="31288658" w14:textId="77777777" w:rsidR="00000000" w:rsidRDefault="00000000">
      <w:pPr>
        <w:pStyle w:val="tkTekst"/>
      </w:pPr>
      <w:r>
        <w:lastRenderedPageBreak/>
        <w:t xml:space="preserve">3) </w:t>
      </w:r>
      <w:hyperlink r:id="rId7" w:history="1">
        <w:r>
          <w:rPr>
            <w:rStyle w:val="a3"/>
          </w:rPr>
          <w:t>Закон</w:t>
        </w:r>
      </w:hyperlink>
      <w:r>
        <w:t xml:space="preserve"> Кыргызской Республики "О внесении изменений и дополнения в </w:t>
      </w:r>
      <w:hyperlink r:id="rId8" w:history="1">
        <w:r>
          <w:rPr>
            <w:rStyle w:val="a3"/>
          </w:rPr>
          <w:t>Закон</w:t>
        </w:r>
      </w:hyperlink>
      <w:r>
        <w:t xml:space="preserve"> Кыргызской Республики "О возобновляемых источниках энергии" от 3 августа 2012 года № 148 (Ведомости Жогорку Кенеша Кыргызской Республики, 2012 г., № 7, ст.2759);</w:t>
      </w:r>
    </w:p>
    <w:p w14:paraId="7AB6BDF3" w14:textId="77777777" w:rsidR="00000000" w:rsidRDefault="00000000">
      <w:pPr>
        <w:pStyle w:val="tkTekst"/>
      </w:pPr>
      <w:r>
        <w:t xml:space="preserve">4) </w:t>
      </w:r>
      <w:hyperlink r:id="rId9" w:anchor="st_5" w:history="1">
        <w:r>
          <w:rPr>
            <w:rStyle w:val="a3"/>
          </w:rPr>
          <w:t>статью 5</w:t>
        </w:r>
      </w:hyperlink>
      <w:r>
        <w:t xml:space="preserve"> Закона Кыргызской Республики "О внесении изменений в некоторые законодательные акты Кыргызской Республики" от 10 октября 2012 года № 170 (Ведомости Жогорку Кенеша Кыргызской Республики, 2012 г., № 9, ст.2862);</w:t>
      </w:r>
    </w:p>
    <w:p w14:paraId="4FA20744" w14:textId="77777777" w:rsidR="00000000" w:rsidRDefault="00000000">
      <w:pPr>
        <w:pStyle w:val="tkTekst"/>
      </w:pPr>
      <w:r>
        <w:t xml:space="preserve">5) </w:t>
      </w:r>
      <w:hyperlink r:id="rId10" w:history="1">
        <w:r>
          <w:rPr>
            <w:rStyle w:val="a3"/>
          </w:rPr>
          <w:t>Закон</w:t>
        </w:r>
      </w:hyperlink>
      <w:r>
        <w:t xml:space="preserve"> Кыргызской Республики "О внесении изменений в </w:t>
      </w:r>
      <w:hyperlink r:id="rId11" w:history="1">
        <w:r>
          <w:rPr>
            <w:rStyle w:val="a3"/>
          </w:rPr>
          <w:t>Закон</w:t>
        </w:r>
      </w:hyperlink>
      <w:r>
        <w:t xml:space="preserve"> Кыргызской Республики "О возобновляемых источниках энергии" от 25 июля 2016 года № 136 (Ведомости Жогорку Кенеша Кыргызской Республики, 2016 г., № 7, ст.854);</w:t>
      </w:r>
    </w:p>
    <w:p w14:paraId="15FD9C70" w14:textId="77777777" w:rsidR="00000000" w:rsidRDefault="00000000">
      <w:pPr>
        <w:pStyle w:val="tkTekst"/>
      </w:pPr>
      <w:r>
        <w:t xml:space="preserve">6) </w:t>
      </w:r>
      <w:hyperlink r:id="rId12" w:anchor="st_11" w:history="1">
        <w:r>
          <w:rPr>
            <w:rStyle w:val="a3"/>
          </w:rPr>
          <w:t>статью 11</w:t>
        </w:r>
      </w:hyperlink>
      <w:r>
        <w:t xml:space="preserve"> Закона Кыргызской Республики "О внесении изменений в некоторые законодательные акты в сфере официальной статистики" от 8 июля 2019 года № 83 (Ведомости Жогорку Кенеша Кыргызской Республики, 2019 г., № 7-8, ст.471);</w:t>
      </w:r>
    </w:p>
    <w:p w14:paraId="3D673B45" w14:textId="77777777" w:rsidR="00000000" w:rsidRDefault="00000000">
      <w:pPr>
        <w:pStyle w:val="tkTekst"/>
      </w:pPr>
      <w:r>
        <w:t xml:space="preserve">7) </w:t>
      </w:r>
      <w:hyperlink r:id="rId13" w:anchor="st_2" w:history="1">
        <w:r>
          <w:rPr>
            <w:rStyle w:val="a3"/>
          </w:rPr>
          <w:t>статью 2</w:t>
        </w:r>
      </w:hyperlink>
      <w:r>
        <w:t xml:space="preserve"> Закона Кыргызской Республики "О внесении изменений в некоторые законодательные акты в сфере возобновляемых источников энергии" от 24 июля 2019 года № 99 (Ведомости Жогорку Кенеша Кыргызской Республики, 2019 г., № 7-8, ст.487).</w:t>
      </w:r>
    </w:p>
    <w:p w14:paraId="3C59A3F4" w14:textId="77777777" w:rsidR="00000000" w:rsidRDefault="00000000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807"/>
        <w:gridCol w:w="3274"/>
      </w:tblGrid>
      <w:tr w:rsidR="00000000" w14:paraId="0BC3A12F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5F391F8" w14:textId="77777777" w:rsidR="00000000" w:rsidRDefault="00000000">
            <w:pPr>
              <w:pStyle w:val="tkPodpis"/>
            </w:pPr>
            <w: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3B81F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B8614" w14:textId="77777777" w:rsidR="00000000" w:rsidRDefault="00000000">
            <w:pPr>
              <w:pStyle w:val="tkPodpis"/>
            </w:pPr>
            <w:r>
              <w:t>С.Жапаров</w:t>
            </w:r>
          </w:p>
        </w:tc>
      </w:tr>
      <w:tr w:rsidR="00000000" w14:paraId="61D91D05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B0B3B79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8207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9FDC3" w14:textId="77777777" w:rsidR="00000000" w:rsidRDefault="00000000">
            <w:pPr>
              <w:pStyle w:val="tkPodpis"/>
            </w:pPr>
            <w:r>
              <w:t> </w:t>
            </w:r>
          </w:p>
        </w:tc>
      </w:tr>
      <w:tr w:rsidR="00000000" w14:paraId="721328F4" w14:textId="77777777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613B3A55" w14:textId="77777777" w:rsidR="00000000" w:rsidRDefault="00000000">
            <w:pPr>
              <w:pStyle w:val="tkPodpis"/>
            </w:pPr>
            <w:r>
              <w:t>Принят Жогорку Кенешем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AFD6" w14:textId="77777777" w:rsidR="00000000" w:rsidRDefault="00000000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B803B" w14:textId="77777777" w:rsidR="00000000" w:rsidRDefault="00000000">
            <w:pPr>
              <w:pStyle w:val="tkPodpis"/>
            </w:pPr>
            <w:hyperlink r:id="rId14" w:history="1">
              <w:r>
                <w:rPr>
                  <w:rStyle w:val="a3"/>
                </w:rPr>
                <w:t>16 июня 2022 года</w:t>
              </w:r>
            </w:hyperlink>
          </w:p>
        </w:tc>
      </w:tr>
    </w:tbl>
    <w:p w14:paraId="64170A74" w14:textId="77777777" w:rsidR="00A92012" w:rsidRDefault="00000000">
      <w:pPr>
        <w:pStyle w:val="tkTekst"/>
      </w:pPr>
      <w:r>
        <w:t> </w:t>
      </w:r>
    </w:p>
    <w:sectPr w:rsidR="00A9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EC"/>
    <w:rsid w:val="004E25EC"/>
    <w:rsid w:val="00A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9FB56"/>
  <w15:chartTrackingRefBased/>
  <w15:docId w15:val="{082B4881-D941-40EB-9D55-7C5C7C19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Theme="minorEastAsia" w:hAnsi="Calibri" w:cs="Calibr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hAnsi="Arial" w:cs="Arial"/>
      <w:i w:val="0"/>
      <w:iCs w:val="0"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Podpis">
    <w:name w:val="_Подпись (tkPodpis)"/>
    <w:basedOn w:val="a"/>
    <w:pPr>
      <w:spacing w:after="60"/>
    </w:pPr>
    <w:rPr>
      <w:rFonts w:ascii="Arial" w:hAnsi="Arial" w:cs="Arial"/>
      <w:i w:val="0"/>
      <w:iCs w:val="0"/>
      <w:sz w:val="20"/>
      <w:szCs w:val="20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hAnsi="Arial" w:cs="Arial"/>
      <w:i w:val="0"/>
      <w:iCs w:val="0"/>
      <w:caps/>
      <w:sz w:val="24"/>
      <w:szCs w:val="24"/>
    </w:rPr>
  </w:style>
  <w:style w:type="paragraph" w:customStyle="1" w:styleId="tkKomentarijKonflikt">
    <w:name w:val="_Конфликт (tkKomentarijKonflikt)"/>
    <w:basedOn w:val="a"/>
    <w:pPr>
      <w:shd w:val="clear" w:color="auto" w:fill="F2DBDB"/>
      <w:spacing w:before="120" w:after="120"/>
      <w:jc w:val="both"/>
    </w:pPr>
    <w:rPr>
      <w:rFonts w:ascii="Arial" w:hAnsi="Arial" w:cs="Arial"/>
      <w:b w:val="0"/>
      <w:bCs w:val="0"/>
      <w:vanish/>
      <w:color w:val="943634"/>
      <w:sz w:val="20"/>
      <w:szCs w:val="20"/>
    </w:rPr>
  </w:style>
  <w:style w:type="paragraph" w:customStyle="1" w:styleId="tsSystem">
    <w:name w:val="__Служебный (tsSystem)"/>
    <w:basedOn w:val="a"/>
    <w:pPr>
      <w:shd w:val="clear" w:color="auto" w:fill="FFC000"/>
      <w:spacing w:before="120" w:after="120"/>
    </w:pPr>
    <w:rPr>
      <w:rFonts w:ascii="Arial" w:hAnsi="Arial" w:cs="Arial"/>
      <w:b w:val="0"/>
      <w:bCs w:val="0"/>
      <w:i w:val="0"/>
      <w:iCs w:val="0"/>
      <w:vanish/>
      <w:color w:val="404040"/>
      <w:sz w:val="20"/>
      <w:szCs w:val="20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87437" TargetMode="External"/><Relationship Id="rId13" Type="http://schemas.openxmlformats.org/officeDocument/2006/relationships/hyperlink" Target="toktom://db/1567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oktom://db/114271" TargetMode="External"/><Relationship Id="rId12" Type="http://schemas.openxmlformats.org/officeDocument/2006/relationships/hyperlink" Target="toktom://db/15650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oktom://db/87437" TargetMode="External"/><Relationship Id="rId11" Type="http://schemas.openxmlformats.org/officeDocument/2006/relationships/hyperlink" Target="toktom://db/87437" TargetMode="External"/><Relationship Id="rId5" Type="http://schemas.openxmlformats.org/officeDocument/2006/relationships/hyperlink" Target="toktom://db/108401" TargetMode="External"/><Relationship Id="rId15" Type="http://schemas.openxmlformats.org/officeDocument/2006/relationships/fontTable" Target="fontTable.xml"/><Relationship Id="rId10" Type="http://schemas.openxmlformats.org/officeDocument/2006/relationships/hyperlink" Target="toktom://db/137238" TargetMode="External"/><Relationship Id="rId4" Type="http://schemas.openxmlformats.org/officeDocument/2006/relationships/hyperlink" Target="toktom://db/87437" TargetMode="External"/><Relationship Id="rId9" Type="http://schemas.openxmlformats.org/officeDocument/2006/relationships/hyperlink" Target="toktom://db/115343" TargetMode="External"/><Relationship Id="rId14" Type="http://schemas.openxmlformats.org/officeDocument/2006/relationships/hyperlink" Target="toktom://db/174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3549</Words>
  <Characters>20230</Characters>
  <Application>Microsoft Office Word</Application>
  <DocSecurity>0</DocSecurity>
  <Lines>168</Lines>
  <Paragraphs>47</Paragraphs>
  <ScaleCrop>false</ScaleCrop>
  <Company/>
  <LinksUpToDate>false</LinksUpToDate>
  <CharactersWithSpaces>23732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2022-12-12T04:30:00Z</dcterms:created>
  <dcterms:modified xsi:type="dcterms:W3CDTF">2022-12-12T04:30:00Z</dcterms:modified>
</cp:coreProperties>
</file>