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EECCA" w14:textId="6B7A841D" w:rsidR="00DD500C" w:rsidRPr="0033554B" w:rsidRDefault="0033554B" w:rsidP="0033554B">
      <w:pPr>
        <w:pStyle w:val="a3"/>
        <w:jc w:val="center"/>
        <w:rPr>
          <w:b/>
          <w:bCs/>
        </w:rPr>
      </w:pPr>
      <w:r w:rsidRPr="00DD500C">
        <w:rPr>
          <w:b/>
          <w:bCs/>
        </w:rPr>
        <w:t>Кыргыз Республикасынын Өкмөтүнө караштуу Отун-энергетика</w:t>
      </w:r>
      <w:r>
        <w:rPr>
          <w:b/>
          <w:bCs/>
        </w:rPr>
        <w:t>лык</w:t>
      </w:r>
      <w:r w:rsidRPr="00DD500C">
        <w:rPr>
          <w:b/>
          <w:bCs/>
        </w:rPr>
        <w:t xml:space="preserve"> комплексин жөнгө салуу боюнча мамлекеттик агенттигинин</w:t>
      </w:r>
      <w:r>
        <w:rPr>
          <w:b/>
          <w:bCs/>
        </w:rPr>
        <w:t xml:space="preserve"> айрым буйруктарынын күчүн жого</w:t>
      </w:r>
      <w:r w:rsidRPr="00DD500C">
        <w:rPr>
          <w:b/>
          <w:bCs/>
        </w:rPr>
        <w:t>ту</w:t>
      </w:r>
      <w:r>
        <w:rPr>
          <w:b/>
          <w:bCs/>
        </w:rPr>
        <w:t>у</w:t>
      </w:r>
      <w:r w:rsidRPr="00DD500C">
        <w:rPr>
          <w:b/>
          <w:bCs/>
        </w:rPr>
        <w:t xml:space="preserve"> деп табуу жөнүндө</w:t>
      </w:r>
    </w:p>
    <w:p w14:paraId="1388833E" w14:textId="68329565" w:rsidR="00DD500C" w:rsidRDefault="00DD500C" w:rsidP="00DD500C">
      <w:pPr>
        <w:jc w:val="center"/>
        <w:rPr>
          <w:b/>
          <w:bCs/>
          <w:sz w:val="28"/>
          <w:szCs w:val="28"/>
        </w:rPr>
      </w:pPr>
      <w:r w:rsidRPr="00DD500C">
        <w:rPr>
          <w:b/>
          <w:bCs/>
          <w:sz w:val="28"/>
          <w:szCs w:val="28"/>
        </w:rPr>
        <w:t>Кыргыз Республикасынын Энергетика министрлигинин буйругу</w:t>
      </w:r>
    </w:p>
    <w:p w14:paraId="183D8799" w14:textId="77777777" w:rsidR="00DD500C" w:rsidRPr="00DD500C" w:rsidRDefault="00DD500C" w:rsidP="00DD500C">
      <w:pPr>
        <w:jc w:val="center"/>
        <w:rPr>
          <w:b/>
          <w:bCs/>
          <w:sz w:val="28"/>
          <w:szCs w:val="28"/>
        </w:rPr>
      </w:pPr>
    </w:p>
    <w:p w14:paraId="25FC541D" w14:textId="77777777" w:rsidR="00DD500C" w:rsidRPr="00DD500C" w:rsidRDefault="00DD500C" w:rsidP="00DD500C">
      <w:pPr>
        <w:jc w:val="center"/>
        <w:rPr>
          <w:b/>
          <w:bCs/>
          <w:sz w:val="28"/>
          <w:szCs w:val="28"/>
        </w:rPr>
      </w:pPr>
    </w:p>
    <w:p w14:paraId="2EE5BEAD" w14:textId="7CF75867" w:rsidR="00DD500C" w:rsidRDefault="00DD500C" w:rsidP="00DD500C">
      <w:pPr>
        <w:ind w:firstLine="708"/>
        <w:jc w:val="both"/>
        <w:rPr>
          <w:sz w:val="28"/>
          <w:szCs w:val="28"/>
        </w:rPr>
      </w:pPr>
      <w:r w:rsidRPr="00DD500C">
        <w:rPr>
          <w:sz w:val="28"/>
          <w:szCs w:val="28"/>
        </w:rPr>
        <w:t xml:space="preserve">Кыргыз Республикасынын </w:t>
      </w:r>
      <w:r w:rsidR="00A2341A">
        <w:rPr>
          <w:sz w:val="28"/>
          <w:szCs w:val="28"/>
        </w:rPr>
        <w:t>Министрлер Кабинетинин</w:t>
      </w:r>
      <w:r w:rsidRPr="00DD500C">
        <w:rPr>
          <w:sz w:val="28"/>
          <w:szCs w:val="28"/>
        </w:rPr>
        <w:t xml:space="preserve"> 2023-жылдын</w:t>
      </w:r>
      <w:r w:rsidR="00C52688">
        <w:rPr>
          <w:sz w:val="28"/>
          <w:szCs w:val="28"/>
        </w:rPr>
        <w:br/>
      </w:r>
      <w:r w:rsidRPr="00DD500C">
        <w:rPr>
          <w:sz w:val="28"/>
          <w:szCs w:val="28"/>
        </w:rPr>
        <w:t xml:space="preserve"> 3-мартындагы № 115 “Кыргыз Республикасынын </w:t>
      </w:r>
      <w:r w:rsidR="00A2341A">
        <w:rPr>
          <w:sz w:val="28"/>
          <w:szCs w:val="28"/>
        </w:rPr>
        <w:t>Министрлер Кабинетинин</w:t>
      </w:r>
      <w:r w:rsidRPr="00DD500C">
        <w:rPr>
          <w:sz w:val="28"/>
          <w:szCs w:val="28"/>
        </w:rPr>
        <w:t xml:space="preserve"> айрым ченемдик укуктук актыларды кабыл алуу ыйгарым укуктарын мамлекеттик органдарга жана жергиликтүү өз алдынча башкаруу органдарына делегирлөө жөнүндө” токтомуна ылайык жана ченемдик укуктук актыларды инвентаризациялоо максатында </w:t>
      </w:r>
      <w:r w:rsidRPr="00DD500C">
        <w:rPr>
          <w:b/>
          <w:bCs/>
          <w:sz w:val="28"/>
          <w:szCs w:val="28"/>
        </w:rPr>
        <w:t>буйрук кылам</w:t>
      </w:r>
      <w:r w:rsidRPr="00DD500C">
        <w:rPr>
          <w:sz w:val="28"/>
          <w:szCs w:val="28"/>
        </w:rPr>
        <w:t>:</w:t>
      </w:r>
    </w:p>
    <w:p w14:paraId="66CAF227" w14:textId="77777777" w:rsidR="00A2341A" w:rsidRPr="00DD500C" w:rsidRDefault="00A2341A" w:rsidP="00DD500C">
      <w:pPr>
        <w:ind w:firstLine="708"/>
        <w:jc w:val="both"/>
        <w:rPr>
          <w:sz w:val="28"/>
          <w:szCs w:val="28"/>
        </w:rPr>
      </w:pPr>
    </w:p>
    <w:p w14:paraId="669D8368" w14:textId="0B536E5D" w:rsidR="00DD500C" w:rsidRPr="00DD500C" w:rsidRDefault="00D440CF" w:rsidP="00BB7984">
      <w:pPr>
        <w:ind w:firstLine="708"/>
        <w:jc w:val="both"/>
        <w:rPr>
          <w:sz w:val="28"/>
          <w:szCs w:val="28"/>
        </w:rPr>
      </w:pPr>
      <w:r>
        <w:rPr>
          <w:sz w:val="28"/>
          <w:szCs w:val="28"/>
        </w:rPr>
        <w:t>1.</w:t>
      </w:r>
      <w:r w:rsidR="005E7642">
        <w:rPr>
          <w:sz w:val="28"/>
          <w:szCs w:val="28"/>
        </w:rPr>
        <w:t>Төмөндөгүлөр күчүн жого</w:t>
      </w:r>
      <w:r w:rsidR="00DD500C" w:rsidRPr="00DD500C">
        <w:rPr>
          <w:sz w:val="28"/>
          <w:szCs w:val="28"/>
        </w:rPr>
        <w:t>ту</w:t>
      </w:r>
      <w:r w:rsidR="005E7642">
        <w:rPr>
          <w:sz w:val="28"/>
          <w:szCs w:val="28"/>
        </w:rPr>
        <w:t>у</w:t>
      </w:r>
      <w:r w:rsidR="00DD500C" w:rsidRPr="00DD500C">
        <w:rPr>
          <w:sz w:val="28"/>
          <w:szCs w:val="28"/>
        </w:rPr>
        <w:t xml:space="preserve"> деп табылсын:</w:t>
      </w:r>
    </w:p>
    <w:p w14:paraId="43C7208C" w14:textId="3089D969" w:rsidR="00DD500C" w:rsidRPr="00DD500C" w:rsidRDefault="00D440CF" w:rsidP="00BB7984">
      <w:pPr>
        <w:ind w:firstLine="708"/>
        <w:jc w:val="both"/>
        <w:rPr>
          <w:sz w:val="28"/>
          <w:szCs w:val="28"/>
        </w:rPr>
      </w:pPr>
      <w:r>
        <w:rPr>
          <w:sz w:val="28"/>
          <w:szCs w:val="28"/>
        </w:rPr>
        <w:t>1)</w:t>
      </w:r>
      <w:r>
        <w:rPr>
          <w:sz w:val="28"/>
          <w:szCs w:val="28"/>
        </w:rPr>
        <w:tab/>
      </w:r>
      <w:r w:rsidR="00DD500C" w:rsidRPr="00DD500C">
        <w:rPr>
          <w:sz w:val="28"/>
          <w:szCs w:val="28"/>
        </w:rPr>
        <w:t xml:space="preserve">Кыргыз Республикасынын Өкмөтүнө караштуу </w:t>
      </w:r>
      <w:r w:rsidR="00BC73EB">
        <w:rPr>
          <w:sz w:val="28"/>
          <w:szCs w:val="28"/>
        </w:rPr>
        <w:t>О</w:t>
      </w:r>
      <w:r w:rsidR="00DD500C" w:rsidRPr="00DD500C">
        <w:rPr>
          <w:sz w:val="28"/>
          <w:szCs w:val="28"/>
        </w:rPr>
        <w:t>тун-энергетика</w:t>
      </w:r>
      <w:r>
        <w:rPr>
          <w:sz w:val="28"/>
          <w:szCs w:val="28"/>
        </w:rPr>
        <w:t>лык</w:t>
      </w:r>
      <w:r w:rsidR="00DD500C" w:rsidRPr="00DD500C">
        <w:rPr>
          <w:sz w:val="28"/>
          <w:szCs w:val="28"/>
        </w:rPr>
        <w:t xml:space="preserve"> комплексин жөнгө салуу боюнча мамлекеттик агенттигинин 2020-жылдын 21-июлундагы № 2 “Электр жана жылуулук энергиясына тарифтерди колдонуу боюнча нускама” буйругу;</w:t>
      </w:r>
    </w:p>
    <w:p w14:paraId="493866B0" w14:textId="289460A0" w:rsidR="00DD500C" w:rsidRPr="00DD500C" w:rsidRDefault="00D440CF" w:rsidP="00BB7984">
      <w:pPr>
        <w:ind w:firstLine="708"/>
        <w:jc w:val="both"/>
        <w:rPr>
          <w:sz w:val="28"/>
          <w:szCs w:val="28"/>
        </w:rPr>
      </w:pPr>
      <w:r>
        <w:rPr>
          <w:sz w:val="28"/>
          <w:szCs w:val="28"/>
        </w:rPr>
        <w:t>2)</w:t>
      </w:r>
      <w:r w:rsidR="00BC73EB">
        <w:rPr>
          <w:sz w:val="28"/>
          <w:szCs w:val="28"/>
        </w:rPr>
        <w:tab/>
      </w:r>
      <w:r w:rsidR="00DD500C" w:rsidRPr="00DD500C">
        <w:rPr>
          <w:sz w:val="28"/>
          <w:szCs w:val="28"/>
        </w:rPr>
        <w:t xml:space="preserve">Кыргыз Республикасынын Өкмөтүнө караштуу </w:t>
      </w:r>
      <w:r w:rsidR="00BC73EB">
        <w:rPr>
          <w:sz w:val="28"/>
          <w:szCs w:val="28"/>
        </w:rPr>
        <w:t>О</w:t>
      </w:r>
      <w:r w:rsidR="00DD500C" w:rsidRPr="00DD500C">
        <w:rPr>
          <w:sz w:val="28"/>
          <w:szCs w:val="28"/>
        </w:rPr>
        <w:t>тун-энергетика</w:t>
      </w:r>
      <w:r>
        <w:rPr>
          <w:sz w:val="28"/>
          <w:szCs w:val="28"/>
        </w:rPr>
        <w:t>лык</w:t>
      </w:r>
      <w:r w:rsidR="00DD500C" w:rsidRPr="00DD500C">
        <w:rPr>
          <w:sz w:val="28"/>
          <w:szCs w:val="28"/>
        </w:rPr>
        <w:t xml:space="preserve"> комплексин жөнгө салуу боюнча мамлекеттик агенттигинин 2021-жылдын 28</w:t>
      </w:r>
      <w:r w:rsidR="00BC73EB">
        <w:rPr>
          <w:sz w:val="28"/>
          <w:szCs w:val="28"/>
        </w:rPr>
        <w:t>-</w:t>
      </w:r>
      <w:r w:rsidR="00DD500C" w:rsidRPr="00DD500C">
        <w:rPr>
          <w:sz w:val="28"/>
          <w:szCs w:val="28"/>
        </w:rPr>
        <w:t>январындагы № 4 “Ири электр энергиясын керектөөчүлөр, электр энергиясын кайра сатуучу керектөөчүлөр жана бөлүштүрүүчү ишканалар (электр энергиясын бөлүштүрүүчү ишканалар) тизмелерине ишканаларды (уюмдарды) киргизүү тартибин бекитүү жөнүндө” буйругу.</w:t>
      </w:r>
    </w:p>
    <w:p w14:paraId="13C840E3" w14:textId="2DED880D" w:rsidR="00DD500C" w:rsidRPr="00DD500C" w:rsidRDefault="00D440CF" w:rsidP="00D440CF">
      <w:pPr>
        <w:ind w:firstLine="708"/>
        <w:rPr>
          <w:sz w:val="28"/>
          <w:szCs w:val="28"/>
        </w:rPr>
      </w:pPr>
      <w:r>
        <w:rPr>
          <w:sz w:val="28"/>
          <w:szCs w:val="28"/>
        </w:rPr>
        <w:t>2.</w:t>
      </w:r>
      <w:r w:rsidR="005E7642">
        <w:rPr>
          <w:sz w:val="28"/>
          <w:szCs w:val="28"/>
        </w:rPr>
        <w:t>Электр энергетика башкармалыгына</w:t>
      </w:r>
      <w:bookmarkStart w:id="0" w:name="_GoBack"/>
      <w:bookmarkEnd w:id="0"/>
      <w:r w:rsidR="00DD500C" w:rsidRPr="00DD500C">
        <w:rPr>
          <w:sz w:val="28"/>
          <w:szCs w:val="28"/>
        </w:rPr>
        <w:t>:</w:t>
      </w:r>
    </w:p>
    <w:p w14:paraId="046DFADE" w14:textId="78A25665" w:rsidR="00DD500C" w:rsidRPr="00DD500C" w:rsidRDefault="00D440CF" w:rsidP="00BB7984">
      <w:pPr>
        <w:ind w:firstLine="708"/>
        <w:jc w:val="both"/>
        <w:rPr>
          <w:sz w:val="28"/>
          <w:szCs w:val="28"/>
        </w:rPr>
      </w:pPr>
      <w:r>
        <w:rPr>
          <w:sz w:val="28"/>
          <w:szCs w:val="28"/>
        </w:rPr>
        <w:t>-</w:t>
      </w:r>
      <w:r w:rsidR="00DD500C" w:rsidRPr="00DD500C">
        <w:rPr>
          <w:sz w:val="28"/>
          <w:szCs w:val="28"/>
        </w:rPr>
        <w:t>ушул буйрук мамлекеттик жана расмий тилдерде “Эркин-Тоо” газетасында катталган күндөн тартып үч жумушчу күндүн ичинде жарыялансын;</w:t>
      </w:r>
    </w:p>
    <w:p w14:paraId="0A3DC52F" w14:textId="06D9525D" w:rsidR="00DD500C" w:rsidRPr="00DD500C" w:rsidRDefault="00D440CF" w:rsidP="00BB7984">
      <w:pPr>
        <w:ind w:firstLine="708"/>
        <w:jc w:val="both"/>
        <w:rPr>
          <w:sz w:val="28"/>
          <w:szCs w:val="28"/>
        </w:rPr>
      </w:pPr>
      <w:r>
        <w:rPr>
          <w:sz w:val="28"/>
          <w:szCs w:val="28"/>
        </w:rPr>
        <w:t>-</w:t>
      </w:r>
      <w:r w:rsidR="00DD500C" w:rsidRPr="00DD500C">
        <w:rPr>
          <w:sz w:val="28"/>
          <w:szCs w:val="28"/>
        </w:rPr>
        <w:t>расмий жарыяланган күндөн тартып үч жумушчу күндүн ичинде ушул буйрукту Кыргыз Республикасынын Юстиция министрлигине мамлекеттик ченемдик укуктук актылардын мамлекеттик реестрине киргизүү үчүн жиберсин;</w:t>
      </w:r>
    </w:p>
    <w:p w14:paraId="7EC247D4" w14:textId="1A8D989C" w:rsidR="00DD500C" w:rsidRPr="00DD500C" w:rsidRDefault="00A2341A" w:rsidP="00BB7984">
      <w:pPr>
        <w:ind w:firstLine="708"/>
        <w:jc w:val="both"/>
        <w:rPr>
          <w:sz w:val="28"/>
          <w:szCs w:val="28"/>
        </w:rPr>
      </w:pPr>
      <w:r>
        <w:rPr>
          <w:sz w:val="28"/>
          <w:szCs w:val="28"/>
        </w:rPr>
        <w:t>-</w:t>
      </w:r>
      <w:r w:rsidR="00DD500C" w:rsidRPr="00DD500C">
        <w:rPr>
          <w:sz w:val="28"/>
          <w:szCs w:val="28"/>
        </w:rPr>
        <w:t xml:space="preserve">күчүнө кирген күндөн тартып үч жумушчу күндүн ичинде ушул буйрукту Кыргыз Республикасынын </w:t>
      </w:r>
      <w:r>
        <w:rPr>
          <w:sz w:val="28"/>
          <w:szCs w:val="28"/>
        </w:rPr>
        <w:t>М</w:t>
      </w:r>
      <w:r w:rsidRPr="00A2341A">
        <w:rPr>
          <w:sz w:val="28"/>
          <w:szCs w:val="28"/>
        </w:rPr>
        <w:t>инистр</w:t>
      </w:r>
      <w:r>
        <w:rPr>
          <w:sz w:val="28"/>
          <w:szCs w:val="28"/>
        </w:rPr>
        <w:t>лер</w:t>
      </w:r>
      <w:r w:rsidR="00DD500C" w:rsidRPr="00DD500C">
        <w:rPr>
          <w:sz w:val="28"/>
          <w:szCs w:val="28"/>
        </w:rPr>
        <w:t xml:space="preserve"> </w:t>
      </w:r>
      <w:r>
        <w:rPr>
          <w:sz w:val="28"/>
          <w:szCs w:val="28"/>
        </w:rPr>
        <w:t>К</w:t>
      </w:r>
      <w:r w:rsidRPr="00A2341A">
        <w:rPr>
          <w:sz w:val="28"/>
          <w:szCs w:val="28"/>
        </w:rPr>
        <w:t>абинет</w:t>
      </w:r>
      <w:r>
        <w:rPr>
          <w:sz w:val="28"/>
          <w:szCs w:val="28"/>
        </w:rPr>
        <w:t>ине</w:t>
      </w:r>
      <w:r w:rsidRPr="00DD500C">
        <w:rPr>
          <w:sz w:val="28"/>
          <w:szCs w:val="28"/>
        </w:rPr>
        <w:t xml:space="preserve"> </w:t>
      </w:r>
      <w:r w:rsidR="00DD500C" w:rsidRPr="00DD500C">
        <w:rPr>
          <w:sz w:val="28"/>
          <w:szCs w:val="28"/>
        </w:rPr>
        <w:t>жиберсин.</w:t>
      </w:r>
    </w:p>
    <w:p w14:paraId="7E4A9336" w14:textId="658C52C1" w:rsidR="00DD500C" w:rsidRPr="00DD500C" w:rsidRDefault="00D440CF" w:rsidP="00BB7984">
      <w:pPr>
        <w:ind w:firstLine="708"/>
        <w:jc w:val="both"/>
        <w:rPr>
          <w:sz w:val="28"/>
          <w:szCs w:val="28"/>
        </w:rPr>
      </w:pPr>
      <w:r>
        <w:rPr>
          <w:sz w:val="28"/>
          <w:szCs w:val="28"/>
        </w:rPr>
        <w:t>3.</w:t>
      </w:r>
      <w:r w:rsidR="00DD500C" w:rsidRPr="00DD500C">
        <w:rPr>
          <w:sz w:val="28"/>
          <w:szCs w:val="28"/>
        </w:rPr>
        <w:t>Ушул буйрук расмий жарыяланган күндөн тартып 15 күн өткөндөн кийин күчүнө кирет.</w:t>
      </w:r>
    </w:p>
    <w:p w14:paraId="0DFE80EC" w14:textId="2382D797" w:rsidR="00DD500C" w:rsidRDefault="00D440CF" w:rsidP="00BB7984">
      <w:pPr>
        <w:ind w:firstLine="708"/>
        <w:jc w:val="both"/>
        <w:rPr>
          <w:sz w:val="28"/>
          <w:szCs w:val="28"/>
        </w:rPr>
      </w:pPr>
      <w:r>
        <w:rPr>
          <w:sz w:val="28"/>
          <w:szCs w:val="28"/>
        </w:rPr>
        <w:t>4.</w:t>
      </w:r>
      <w:r w:rsidR="00DD500C" w:rsidRPr="00DD500C">
        <w:rPr>
          <w:sz w:val="28"/>
          <w:szCs w:val="28"/>
        </w:rPr>
        <w:t xml:space="preserve">Ушул буйруктун аткарылышын көзөмөлдөө Кыргыз Республикасынын энергетика министринин биринчи орун басары </w:t>
      </w:r>
      <w:r w:rsidR="00056E25">
        <w:rPr>
          <w:sz w:val="28"/>
          <w:szCs w:val="28"/>
        </w:rPr>
        <w:br/>
      </w:r>
      <w:r w:rsidR="00DD500C" w:rsidRPr="00DD500C">
        <w:rPr>
          <w:sz w:val="28"/>
          <w:szCs w:val="28"/>
        </w:rPr>
        <w:t>К.А. Өмүрбековго жүктөлсүн.</w:t>
      </w:r>
    </w:p>
    <w:p w14:paraId="65C8800D" w14:textId="77777777" w:rsidR="00D440CF" w:rsidRDefault="00D440CF" w:rsidP="00D440CF">
      <w:pPr>
        <w:rPr>
          <w:sz w:val="28"/>
          <w:szCs w:val="28"/>
        </w:rPr>
      </w:pPr>
    </w:p>
    <w:p w14:paraId="14C50A52" w14:textId="77777777" w:rsidR="00D440CF" w:rsidRDefault="00D440CF" w:rsidP="00D440CF">
      <w:pPr>
        <w:rPr>
          <w:sz w:val="28"/>
          <w:szCs w:val="28"/>
        </w:rPr>
      </w:pPr>
    </w:p>
    <w:p w14:paraId="7BD76A31" w14:textId="25EB69B1" w:rsidR="00D440CF" w:rsidRDefault="00D440CF" w:rsidP="00D440CF">
      <w:pPr>
        <w:pStyle w:val="a8"/>
        <w:ind w:right="-1"/>
        <w:jc w:val="both"/>
        <w:rPr>
          <w:rFonts w:ascii="Times New Roman" w:hAnsi="Times New Roman"/>
          <w:b/>
          <w:color w:val="000000" w:themeColor="text1"/>
          <w:sz w:val="28"/>
          <w:szCs w:val="28"/>
        </w:rPr>
      </w:pPr>
      <w:r w:rsidRPr="008F0B6D">
        <w:rPr>
          <w:rFonts w:ascii="Times New Roman" w:hAnsi="Times New Roman"/>
          <w:b/>
          <w:color w:val="000000" w:themeColor="text1"/>
          <w:sz w:val="28"/>
          <w:szCs w:val="28"/>
        </w:rPr>
        <w:t>Министр</w:t>
      </w:r>
      <w:r>
        <w:rPr>
          <w:rFonts w:ascii="Times New Roman" w:hAnsi="Times New Roman"/>
          <w:b/>
          <w:color w:val="000000" w:themeColor="text1"/>
          <w:sz w:val="28"/>
          <w:szCs w:val="28"/>
        </w:rPr>
        <w:tab/>
        <w:t xml:space="preserve"> </w:t>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t xml:space="preserve">               Т.</w:t>
      </w:r>
      <w:r w:rsidR="00C52688" w:rsidRPr="00C52688">
        <w:rPr>
          <w:rFonts w:ascii="Times New Roman" w:hAnsi="Times New Roman"/>
          <w:b/>
          <w:sz w:val="28"/>
          <w:szCs w:val="28"/>
        </w:rPr>
        <w:t>Ө</w:t>
      </w:r>
      <w:r>
        <w:rPr>
          <w:rFonts w:ascii="Times New Roman" w:hAnsi="Times New Roman"/>
          <w:b/>
          <w:color w:val="000000" w:themeColor="text1"/>
          <w:sz w:val="28"/>
          <w:szCs w:val="28"/>
        </w:rPr>
        <w:t>. Ибраев</w:t>
      </w:r>
    </w:p>
    <w:p w14:paraId="534260F3" w14:textId="348E2637" w:rsidR="0033554B" w:rsidRDefault="0033554B" w:rsidP="00D440CF">
      <w:pPr>
        <w:pStyle w:val="a8"/>
        <w:ind w:right="-1"/>
        <w:jc w:val="both"/>
        <w:rPr>
          <w:rFonts w:ascii="Times New Roman" w:hAnsi="Times New Roman"/>
          <w:b/>
          <w:color w:val="000000" w:themeColor="text1"/>
          <w:sz w:val="28"/>
          <w:szCs w:val="28"/>
        </w:rPr>
      </w:pPr>
    </w:p>
    <w:p w14:paraId="49FDB659" w14:textId="77777777" w:rsidR="0033554B" w:rsidRPr="0051082F" w:rsidRDefault="0033554B" w:rsidP="0033554B">
      <w:pPr>
        <w:pStyle w:val="a3"/>
        <w:ind w:right="106"/>
        <w:jc w:val="center"/>
        <w:rPr>
          <w:b/>
          <w:bCs/>
        </w:rPr>
      </w:pPr>
      <w:r>
        <w:rPr>
          <w:b/>
          <w:bCs/>
        </w:rPr>
        <w:t>МААЛЫМКАТ-НЕГИЗДЕМЕ</w:t>
      </w:r>
    </w:p>
    <w:p w14:paraId="254955D1" w14:textId="3BBEF705" w:rsidR="0033554B" w:rsidRPr="0051082F" w:rsidRDefault="0033554B" w:rsidP="0033554B">
      <w:pPr>
        <w:pStyle w:val="a3"/>
        <w:ind w:right="106"/>
        <w:jc w:val="center"/>
        <w:rPr>
          <w:b/>
          <w:bCs/>
        </w:rPr>
      </w:pPr>
      <w:r>
        <w:rPr>
          <w:b/>
          <w:bCs/>
        </w:rPr>
        <w:t>Кыргыз Республикасынын Э</w:t>
      </w:r>
      <w:r w:rsidRPr="0051082F">
        <w:rPr>
          <w:b/>
          <w:bCs/>
        </w:rPr>
        <w:t xml:space="preserve">нергетика министрлигинин “Кыргыз </w:t>
      </w:r>
      <w:r w:rsidRPr="0051082F">
        <w:rPr>
          <w:b/>
          <w:bCs/>
        </w:rPr>
        <w:lastRenderedPageBreak/>
        <w:t xml:space="preserve">Республикасынын Өкмөтүнө караштуу </w:t>
      </w:r>
      <w:r>
        <w:rPr>
          <w:b/>
          <w:bCs/>
        </w:rPr>
        <w:t>О</w:t>
      </w:r>
      <w:r w:rsidRPr="0051082F">
        <w:rPr>
          <w:b/>
          <w:bCs/>
        </w:rPr>
        <w:t>тун-энергетика</w:t>
      </w:r>
      <w:r>
        <w:rPr>
          <w:b/>
          <w:bCs/>
        </w:rPr>
        <w:t>лык</w:t>
      </w:r>
      <w:r w:rsidRPr="0051082F">
        <w:rPr>
          <w:b/>
          <w:bCs/>
        </w:rPr>
        <w:t xml:space="preserve"> комплексин жөнгө салуу боюнча мамлекеттик агенттигинин</w:t>
      </w:r>
      <w:r>
        <w:rPr>
          <w:b/>
          <w:bCs/>
        </w:rPr>
        <w:t xml:space="preserve"> айрым буйруктарынын күчүн жого</w:t>
      </w:r>
      <w:r w:rsidRPr="0051082F">
        <w:rPr>
          <w:b/>
          <w:bCs/>
        </w:rPr>
        <w:t>ту</w:t>
      </w:r>
      <w:r>
        <w:rPr>
          <w:b/>
          <w:bCs/>
        </w:rPr>
        <w:t>у</w:t>
      </w:r>
      <w:r w:rsidRPr="0051082F">
        <w:rPr>
          <w:b/>
          <w:bCs/>
        </w:rPr>
        <w:t xml:space="preserve"> деп табуу жөнүндө” буйругунун долбооруна</w:t>
      </w:r>
    </w:p>
    <w:p w14:paraId="096DF278" w14:textId="77777777" w:rsidR="0033554B" w:rsidRDefault="0033554B" w:rsidP="0033554B">
      <w:pPr>
        <w:pStyle w:val="a3"/>
        <w:ind w:right="106"/>
        <w:jc w:val="both"/>
        <w:rPr>
          <w:b/>
          <w:bCs/>
        </w:rPr>
      </w:pPr>
    </w:p>
    <w:p w14:paraId="48A664B4" w14:textId="61D622E7" w:rsidR="0033554B" w:rsidRDefault="0033554B" w:rsidP="0033554B">
      <w:pPr>
        <w:pStyle w:val="a3"/>
        <w:ind w:right="106" w:firstLine="708"/>
        <w:jc w:val="both"/>
      </w:pPr>
      <w:r>
        <w:rPr>
          <w:b/>
          <w:bCs/>
        </w:rPr>
        <w:t>1.</w:t>
      </w:r>
      <w:r w:rsidRPr="0051082F">
        <w:rPr>
          <w:b/>
          <w:bCs/>
        </w:rPr>
        <w:t>Максаты жана милдети</w:t>
      </w:r>
      <w:r w:rsidRPr="0051082F">
        <w:t xml:space="preserve"> </w:t>
      </w:r>
    </w:p>
    <w:p w14:paraId="245A1725" w14:textId="77777777" w:rsidR="0033554B" w:rsidRPr="0051082F" w:rsidRDefault="0033554B" w:rsidP="0033554B">
      <w:pPr>
        <w:pStyle w:val="a3"/>
        <w:ind w:right="106" w:firstLine="708"/>
        <w:jc w:val="both"/>
      </w:pPr>
      <w:r w:rsidRPr="0051082F">
        <w:t xml:space="preserve">Бул буйруктун долбоору Кыргыз Республикасынын </w:t>
      </w:r>
      <w:r>
        <w:t>Министрлер Кабинетинин</w:t>
      </w:r>
      <w:r w:rsidRPr="0051082F">
        <w:t xml:space="preserve"> актыларын инвентаризациялоо алкагында иштелип чыккан жана Кыргыз Республикасынын Өкмөтүнө караштуу </w:t>
      </w:r>
      <w:r>
        <w:t>О</w:t>
      </w:r>
      <w:r w:rsidRPr="0051082F">
        <w:t>тун-энергетика</w:t>
      </w:r>
      <w:r>
        <w:t>лык</w:t>
      </w:r>
      <w:r w:rsidRPr="0051082F">
        <w:t xml:space="preserve"> комплексин жөнгө салуу боюнча мамлекеттик агенттигинин айрым буйруктарынын күчүн жоготту деп табууга багытталган. </w:t>
      </w:r>
    </w:p>
    <w:p w14:paraId="2F36A442" w14:textId="77777777" w:rsidR="0033554B" w:rsidRDefault="0033554B" w:rsidP="0033554B">
      <w:pPr>
        <w:pStyle w:val="a3"/>
        <w:ind w:right="106" w:firstLine="708"/>
        <w:jc w:val="both"/>
        <w:rPr>
          <w:b/>
          <w:bCs/>
        </w:rPr>
      </w:pPr>
      <w:r w:rsidRPr="0051082F">
        <w:rPr>
          <w:b/>
          <w:bCs/>
        </w:rPr>
        <w:t>2.Түшүндүрмө бөлүгү</w:t>
      </w:r>
    </w:p>
    <w:p w14:paraId="5E484C32" w14:textId="5FAD9837" w:rsidR="0033554B" w:rsidRDefault="0033554B" w:rsidP="0033554B">
      <w:pPr>
        <w:pStyle w:val="a3"/>
        <w:ind w:right="106" w:firstLine="708"/>
        <w:jc w:val="both"/>
      </w:pPr>
      <w:r w:rsidRPr="0051082F">
        <w:rPr>
          <w:b/>
          <w:bCs/>
        </w:rPr>
        <w:t xml:space="preserve"> </w:t>
      </w:r>
      <w:r w:rsidRPr="0051082F">
        <w:t xml:space="preserve">Кыргыз Республикасынын Өкмөтүнүн 2021-жылдын </w:t>
      </w:r>
      <w:r>
        <w:br/>
      </w:r>
      <w:r w:rsidRPr="0051082F">
        <w:t xml:space="preserve">30-сентябрындагы № 192 токтому менен 2021-2025-жылдарга Кыргыз Республикасынын электр энергиясы боюнча орто мөөнөттүү тарифтик саясаты бекитилгенин белгилей кетүү керек (мындан ары - ОМТС). </w:t>
      </w:r>
    </w:p>
    <w:p w14:paraId="169FFA4D" w14:textId="77777777" w:rsidR="0033554B" w:rsidRDefault="0033554B" w:rsidP="0033554B">
      <w:pPr>
        <w:pStyle w:val="a3"/>
        <w:ind w:right="106" w:firstLine="708"/>
        <w:jc w:val="both"/>
      </w:pPr>
      <w:r w:rsidRPr="0051082F">
        <w:t xml:space="preserve">Жогоруда аталган ОМТС электр энергиясына тарифтерди колдонуу боюнча нускаманы камтыйт. </w:t>
      </w:r>
    </w:p>
    <w:p w14:paraId="1252112D" w14:textId="77777777" w:rsidR="0033554B" w:rsidRDefault="0033554B" w:rsidP="0033554B">
      <w:pPr>
        <w:pStyle w:val="a3"/>
        <w:ind w:right="106" w:firstLine="708"/>
        <w:jc w:val="both"/>
      </w:pPr>
      <w:r w:rsidRPr="0051082F">
        <w:t>Буга байланыштуу</w:t>
      </w:r>
      <w:r w:rsidRPr="00E569A5">
        <w:t xml:space="preserve">, электр жана жылуулук энергияларына тарифтерди колдонуу боюнча Нускама, Кыргыз Республикасынын Өкмөтүнө караштуу </w:t>
      </w:r>
      <w:r>
        <w:t>О</w:t>
      </w:r>
      <w:r w:rsidRPr="00E569A5">
        <w:t>тун-энергетика</w:t>
      </w:r>
      <w:r>
        <w:t>лык</w:t>
      </w:r>
      <w:r w:rsidRPr="00E569A5">
        <w:t xml:space="preserve"> комплексин жөнгө салуу </w:t>
      </w:r>
      <w:r>
        <w:t>м</w:t>
      </w:r>
      <w:r w:rsidRPr="00E569A5">
        <w:t>амлекеттик агент</w:t>
      </w:r>
      <w:r>
        <w:t>тигинин</w:t>
      </w:r>
      <w:r w:rsidRPr="00E569A5">
        <w:t xml:space="preserve"> 2020-жылдын 21-июлундагы № 2 буйругу менен бекитилген, мындан ары колдонулушунун зарылдыгы жок.</w:t>
      </w:r>
    </w:p>
    <w:p w14:paraId="71699D79" w14:textId="77777777" w:rsidR="0033554B" w:rsidRDefault="0033554B" w:rsidP="0033554B">
      <w:pPr>
        <w:pStyle w:val="a3"/>
        <w:ind w:right="106" w:firstLine="708"/>
        <w:jc w:val="both"/>
      </w:pPr>
      <w:r w:rsidRPr="0051082F">
        <w:t xml:space="preserve">Кыргыз Республикасынын Өкмөтүнө караштуу </w:t>
      </w:r>
      <w:r>
        <w:t>О</w:t>
      </w:r>
      <w:r w:rsidRPr="0051082F">
        <w:t>тун-энергетика</w:t>
      </w:r>
      <w:r>
        <w:t>лык</w:t>
      </w:r>
      <w:r w:rsidRPr="0051082F">
        <w:t xml:space="preserve"> комплексин жөнгө салуу боюнча мамлекеттик агенттигинин 2021-жылдын 28-январындагы № 4 “Ири электр энергиясын керектөөчүлөр, электр энергиясын кайра сатуучу керектөөчүлөр жана бөлүштүрүүчү ишканалар (электр энергиясын бөлүштүрүүчү ишканалар) тизмелерине ишканаларды (уюмдарды) киргизүү тартибин бекитүү жөнүндө” буйругу ишканалардын (уюмдардын) тиешелүү тизмелерге киргизүү боюнча Департаменттин арыздарын карап чыгуу процедураларын жана ишканалардын түрүнө жараша “Электр станциялары” ААК менен электр энергиясын сатуу боюнча түздөн-түз келишим түзүүнү жөнгө салат. </w:t>
      </w:r>
    </w:p>
    <w:p w14:paraId="7BCB18A6" w14:textId="77777777" w:rsidR="0033554B" w:rsidRPr="00214F1C" w:rsidRDefault="0033554B" w:rsidP="0033554B">
      <w:pPr>
        <w:pStyle w:val="a3"/>
        <w:ind w:right="106" w:firstLine="708"/>
        <w:jc w:val="both"/>
        <w:rPr>
          <w:lang w:val="ky-KG"/>
        </w:rPr>
      </w:pPr>
      <w:r w:rsidRPr="0051082F">
        <w:t xml:space="preserve">Бирок, 2024-жылдын 1-январынан </w:t>
      </w:r>
      <w:r>
        <w:t>тартып</w:t>
      </w:r>
      <w:r w:rsidRPr="0051082F">
        <w:t xml:space="preserve"> энергетикалык компаниялардын финансылык көрсөткүчтөрүн жакшыртуу, анын төлөм жөндөмдүүлүгүн жогорулатуу, ошондой эле энергетика тармагын реформалоо максатында электр энергиясын кайра сатуучу бардык керектөөчүлөр жана бөлүштүрүүчү ишканалар “Кыргызстан улуттук электр тармагы” ААК менен электр энергиясын берүү боюнча келишим түзүшкөн.</w:t>
      </w:r>
    </w:p>
    <w:p w14:paraId="397D9583" w14:textId="77777777" w:rsidR="0033554B" w:rsidRPr="00214F1C" w:rsidRDefault="0033554B" w:rsidP="0033554B">
      <w:pPr>
        <w:ind w:firstLine="708"/>
        <w:jc w:val="both"/>
        <w:rPr>
          <w:sz w:val="28"/>
          <w:szCs w:val="28"/>
          <w:lang w:val="ky-KG"/>
        </w:rPr>
      </w:pPr>
      <w:r w:rsidRPr="00214F1C">
        <w:rPr>
          <w:sz w:val="28"/>
          <w:szCs w:val="28"/>
          <w:lang w:val="ky-KG"/>
        </w:rPr>
        <w:t>Буга байланыштуу, Ири электр энергиясын керектөөчүлөр, электр энергиясын кайра сатуучу керектөөчүлөр жана электр энергиясын бөлүштүрүүчү ишканалардын (электр энергиясын бөлүштүрүүчү ишканалардын) тизмелерине ишканаларды (уюмдарды) киргизүү тартиби жөнүндөгү эреженин кереги жок болуп калды.</w:t>
      </w:r>
    </w:p>
    <w:p w14:paraId="21DD8A26" w14:textId="77777777" w:rsidR="0033554B" w:rsidRPr="0083020B" w:rsidRDefault="0033554B" w:rsidP="0033554B">
      <w:pPr>
        <w:ind w:firstLine="708"/>
        <w:jc w:val="both"/>
        <w:rPr>
          <w:sz w:val="28"/>
          <w:szCs w:val="28"/>
          <w:lang w:val="ky-KG"/>
        </w:rPr>
      </w:pPr>
      <w:r w:rsidRPr="0083020B">
        <w:rPr>
          <w:sz w:val="28"/>
          <w:szCs w:val="28"/>
          <w:lang w:val="ky-KG"/>
        </w:rPr>
        <w:lastRenderedPageBreak/>
        <w:t xml:space="preserve">Жогоруда айтылгандардын негизинде, Кыргыз Республикасынын Өкмөтүнө караштуу </w:t>
      </w:r>
      <w:r>
        <w:rPr>
          <w:sz w:val="28"/>
          <w:szCs w:val="28"/>
          <w:lang w:val="ky-KG"/>
        </w:rPr>
        <w:t>О</w:t>
      </w:r>
      <w:r w:rsidRPr="0083020B">
        <w:rPr>
          <w:sz w:val="28"/>
          <w:szCs w:val="28"/>
          <w:lang w:val="ky-KG"/>
        </w:rPr>
        <w:t xml:space="preserve">тун-энергетикалык комплексин жөнгө салуу </w:t>
      </w:r>
      <w:r>
        <w:rPr>
          <w:sz w:val="28"/>
          <w:szCs w:val="28"/>
          <w:lang w:val="ky-KG"/>
        </w:rPr>
        <w:t>м</w:t>
      </w:r>
      <w:r w:rsidRPr="0083020B">
        <w:rPr>
          <w:sz w:val="28"/>
          <w:szCs w:val="28"/>
          <w:lang w:val="ky-KG"/>
        </w:rPr>
        <w:t>амлекеттик агент</w:t>
      </w:r>
      <w:r>
        <w:rPr>
          <w:sz w:val="28"/>
          <w:szCs w:val="28"/>
          <w:lang w:val="ky-KG"/>
        </w:rPr>
        <w:t>тигинин</w:t>
      </w:r>
      <w:r w:rsidRPr="0083020B">
        <w:rPr>
          <w:sz w:val="28"/>
          <w:szCs w:val="28"/>
          <w:lang w:val="ky-KG"/>
        </w:rPr>
        <w:t xml:space="preserve"> “Электр жана жылуулук энергияларына тарифтерди колдонуу боюнча нускама” 2020-жылдын 21-июлундагы № 2 жана “Ири электр энергиясын керектөөчүлөр, электр энергиясын кайра сатуучу керектөөчүлөр жана электр энергиясын бөлүштүрүүчү ишканалардын (электр энергиясын бөлүштүрүүчү ишканалардын) тизмелерине ишканаларды (уюмдарды) киргизүү тартибин бекитүү жөнүндө” 2021-жылдын 28-январындагы № 4 буйруктары күчүн жоготту деп эсептелет.</w:t>
      </w:r>
    </w:p>
    <w:p w14:paraId="4B099930" w14:textId="77777777" w:rsidR="0033554B" w:rsidRPr="0083020B" w:rsidRDefault="0033554B" w:rsidP="0033554B">
      <w:pPr>
        <w:ind w:firstLine="708"/>
        <w:jc w:val="both"/>
        <w:rPr>
          <w:b/>
          <w:bCs/>
          <w:sz w:val="28"/>
          <w:szCs w:val="28"/>
          <w:lang w:val="ky-KG"/>
        </w:rPr>
      </w:pPr>
      <w:r w:rsidRPr="0083020B">
        <w:rPr>
          <w:b/>
          <w:bCs/>
          <w:sz w:val="28"/>
          <w:szCs w:val="28"/>
          <w:lang w:val="ky-KG"/>
        </w:rPr>
        <w:t>3. Социалдык, экономикалык, укуктук, укук коргоо, гендердик, экологиялык, коррупциялык мүмкүн болгон кесепеттердин божомолу.</w:t>
      </w:r>
    </w:p>
    <w:p w14:paraId="4A46A7EB" w14:textId="77777777" w:rsidR="0033554B" w:rsidRPr="0083020B" w:rsidRDefault="0033554B" w:rsidP="0033554B">
      <w:pPr>
        <w:ind w:firstLine="708"/>
        <w:jc w:val="both"/>
        <w:rPr>
          <w:sz w:val="28"/>
          <w:szCs w:val="28"/>
          <w:lang w:val="ky-KG"/>
        </w:rPr>
      </w:pPr>
      <w:r w:rsidRPr="0083020B">
        <w:rPr>
          <w:sz w:val="28"/>
          <w:szCs w:val="28"/>
          <w:lang w:val="ky-KG"/>
        </w:rPr>
        <w:t>Берилген долбоорду кабыл алуу социалдык, экономикалык, укуктук, укук коргоо, гендердик, экологиялык, коррупциялык жагынан эч кандай кесепеттерге алып келбейт.</w:t>
      </w:r>
    </w:p>
    <w:p w14:paraId="13A4C847" w14:textId="77777777" w:rsidR="0033554B" w:rsidRPr="0083020B" w:rsidRDefault="0033554B" w:rsidP="0033554B">
      <w:pPr>
        <w:ind w:firstLine="708"/>
        <w:jc w:val="both"/>
        <w:rPr>
          <w:b/>
          <w:bCs/>
          <w:sz w:val="28"/>
          <w:szCs w:val="28"/>
          <w:lang w:val="ky-KG"/>
        </w:rPr>
      </w:pPr>
      <w:r w:rsidRPr="0083020B">
        <w:rPr>
          <w:b/>
          <w:bCs/>
          <w:sz w:val="28"/>
          <w:szCs w:val="28"/>
          <w:lang w:val="ky-KG"/>
        </w:rPr>
        <w:t>4.  Коомдук талкуунун жыйынтыктары жөнүндө маалымат.</w:t>
      </w:r>
    </w:p>
    <w:p w14:paraId="33A40078" w14:textId="77777777" w:rsidR="0033554B" w:rsidRPr="0083020B" w:rsidRDefault="0033554B" w:rsidP="0033554B">
      <w:pPr>
        <w:ind w:firstLine="708"/>
        <w:jc w:val="both"/>
        <w:rPr>
          <w:sz w:val="28"/>
          <w:szCs w:val="28"/>
          <w:lang w:val="ky-KG"/>
        </w:rPr>
      </w:pPr>
      <w:r w:rsidRPr="0083020B">
        <w:rPr>
          <w:sz w:val="28"/>
          <w:szCs w:val="28"/>
          <w:lang w:val="ky-KG"/>
        </w:rPr>
        <w:t>Сунушталган долбоор коомдук ишмердүүлүктү жөнгө салууга багытталбагандыктан, коомдук талкуу жүргүзүүнүн кажети жок.</w:t>
      </w:r>
    </w:p>
    <w:p w14:paraId="35B2C9AC" w14:textId="77777777" w:rsidR="0033554B" w:rsidRPr="0083020B" w:rsidRDefault="0033554B" w:rsidP="0033554B">
      <w:pPr>
        <w:ind w:firstLine="708"/>
        <w:jc w:val="both"/>
        <w:rPr>
          <w:b/>
          <w:bCs/>
          <w:sz w:val="28"/>
          <w:szCs w:val="28"/>
          <w:lang w:val="ky-KG"/>
        </w:rPr>
      </w:pPr>
      <w:r w:rsidRPr="0083020B">
        <w:rPr>
          <w:b/>
          <w:bCs/>
          <w:sz w:val="28"/>
          <w:szCs w:val="28"/>
          <w:lang w:val="ky-KG"/>
        </w:rPr>
        <w:t>5.  Долбоордун мыйзамдарга шайкештигин талдоо.</w:t>
      </w:r>
    </w:p>
    <w:p w14:paraId="26EF894D" w14:textId="77777777" w:rsidR="0033554B" w:rsidRPr="0083020B" w:rsidRDefault="0033554B" w:rsidP="0033554B">
      <w:pPr>
        <w:ind w:firstLine="708"/>
        <w:jc w:val="both"/>
        <w:rPr>
          <w:sz w:val="28"/>
          <w:szCs w:val="28"/>
          <w:lang w:val="ky-KG"/>
        </w:rPr>
      </w:pPr>
      <w:r w:rsidRPr="0083020B">
        <w:rPr>
          <w:sz w:val="28"/>
          <w:szCs w:val="28"/>
          <w:lang w:val="ky-KG"/>
        </w:rPr>
        <w:t>Сунушталган долбоор азыркы күндөгү мыйзамдардын нормаларына, ошондой эле Кыргыз Республикасы катышуучусу болуп саналган эл аралык келишимдердин белгиленген тартипте күчүнө кирген нормаларына карама-каршы келбейт.</w:t>
      </w:r>
    </w:p>
    <w:p w14:paraId="4E732331" w14:textId="77777777" w:rsidR="0033554B" w:rsidRPr="0083020B" w:rsidRDefault="0033554B" w:rsidP="0033554B">
      <w:pPr>
        <w:ind w:firstLine="708"/>
        <w:jc w:val="both"/>
        <w:rPr>
          <w:b/>
          <w:bCs/>
          <w:sz w:val="28"/>
          <w:szCs w:val="28"/>
          <w:lang w:val="ky-KG"/>
        </w:rPr>
      </w:pPr>
      <w:r w:rsidRPr="0083020B">
        <w:rPr>
          <w:b/>
          <w:bCs/>
          <w:sz w:val="28"/>
          <w:szCs w:val="28"/>
          <w:lang w:val="ky-KG"/>
        </w:rPr>
        <w:t>6.  Каржылоонун зарылдыгы жөнүндө маалымат.</w:t>
      </w:r>
    </w:p>
    <w:p w14:paraId="3219EEEF" w14:textId="77777777" w:rsidR="0033554B" w:rsidRPr="0083020B" w:rsidRDefault="0033554B" w:rsidP="0033554B">
      <w:pPr>
        <w:ind w:firstLine="708"/>
        <w:jc w:val="both"/>
        <w:rPr>
          <w:sz w:val="28"/>
          <w:szCs w:val="28"/>
          <w:lang w:val="ky-KG"/>
        </w:rPr>
      </w:pPr>
      <w:r w:rsidRPr="0083020B">
        <w:rPr>
          <w:sz w:val="28"/>
          <w:szCs w:val="28"/>
          <w:lang w:val="ky-KG"/>
        </w:rPr>
        <w:t>Ушул долбоорду кабыл алуу республикалык бюджеттен кошумча каржылык чыгымдарды талап кылбайт.</w:t>
      </w:r>
    </w:p>
    <w:p w14:paraId="27F02263" w14:textId="77777777" w:rsidR="0033554B" w:rsidRPr="00214F1C" w:rsidRDefault="0033554B" w:rsidP="0033554B">
      <w:pPr>
        <w:ind w:firstLine="708"/>
        <w:jc w:val="both"/>
        <w:rPr>
          <w:b/>
          <w:bCs/>
          <w:sz w:val="28"/>
          <w:szCs w:val="28"/>
          <w:lang w:val="ky-KG"/>
        </w:rPr>
      </w:pPr>
      <w:r w:rsidRPr="0083020B">
        <w:rPr>
          <w:b/>
          <w:bCs/>
          <w:sz w:val="28"/>
          <w:szCs w:val="28"/>
          <w:lang w:val="ky-KG"/>
        </w:rPr>
        <w:t xml:space="preserve">7. </w:t>
      </w:r>
      <w:r>
        <w:rPr>
          <w:b/>
          <w:bCs/>
          <w:sz w:val="28"/>
          <w:szCs w:val="28"/>
          <w:lang w:val="ky-KG"/>
        </w:rPr>
        <w:t xml:space="preserve"> Ж</w:t>
      </w:r>
      <w:r w:rsidRPr="00041351">
        <w:rPr>
          <w:b/>
          <w:bCs/>
          <w:sz w:val="28"/>
          <w:szCs w:val="28"/>
          <w:lang w:val="ky-KG"/>
        </w:rPr>
        <w:t>өнгө салуучу таасирдик талдоо</w:t>
      </w:r>
      <w:r>
        <w:rPr>
          <w:b/>
          <w:bCs/>
          <w:sz w:val="28"/>
          <w:szCs w:val="28"/>
          <w:lang w:val="ky-KG"/>
        </w:rPr>
        <w:t xml:space="preserve"> </w:t>
      </w:r>
      <w:r w:rsidRPr="00214F1C">
        <w:rPr>
          <w:b/>
          <w:bCs/>
          <w:sz w:val="28"/>
          <w:szCs w:val="28"/>
          <w:lang w:val="ky-KG"/>
        </w:rPr>
        <w:t>жөнүндө маалымат.</w:t>
      </w:r>
    </w:p>
    <w:p w14:paraId="42640875" w14:textId="77777777" w:rsidR="0033554B" w:rsidRPr="00214F1C" w:rsidRDefault="0033554B" w:rsidP="0033554B">
      <w:pPr>
        <w:ind w:firstLine="708"/>
        <w:jc w:val="both"/>
        <w:rPr>
          <w:sz w:val="28"/>
          <w:szCs w:val="28"/>
          <w:lang w:val="ky-KG"/>
        </w:rPr>
      </w:pPr>
      <w:r w:rsidRPr="00214F1C">
        <w:rPr>
          <w:sz w:val="28"/>
          <w:szCs w:val="28"/>
          <w:lang w:val="ky-KG"/>
        </w:rPr>
        <w:t xml:space="preserve">Сунушталган долбоор ишкердик ишти жөнгө салууга багытталбагандыктан, </w:t>
      </w:r>
      <w:r>
        <w:rPr>
          <w:sz w:val="28"/>
          <w:szCs w:val="28"/>
          <w:lang w:val="ky-KG"/>
        </w:rPr>
        <w:t>ж</w:t>
      </w:r>
      <w:r w:rsidRPr="00214F1C">
        <w:rPr>
          <w:sz w:val="28"/>
          <w:szCs w:val="28"/>
          <w:lang w:val="ky-KG"/>
        </w:rPr>
        <w:t>өнгө салуучу таасирдик талдоо</w:t>
      </w:r>
      <w:r>
        <w:rPr>
          <w:sz w:val="28"/>
          <w:szCs w:val="28"/>
          <w:lang w:val="ky-KG"/>
        </w:rPr>
        <w:t>ну</w:t>
      </w:r>
      <w:r w:rsidRPr="00214F1C">
        <w:rPr>
          <w:sz w:val="28"/>
          <w:szCs w:val="28"/>
          <w:lang w:val="ky-KG"/>
        </w:rPr>
        <w:t xml:space="preserve"> жүргүзүүнүн кажети жок.</w:t>
      </w:r>
    </w:p>
    <w:p w14:paraId="12A537D7" w14:textId="77777777" w:rsidR="0033554B" w:rsidRPr="00214F1C" w:rsidRDefault="0033554B" w:rsidP="0033554B">
      <w:pPr>
        <w:ind w:firstLine="708"/>
        <w:jc w:val="both"/>
        <w:rPr>
          <w:sz w:val="28"/>
          <w:szCs w:val="28"/>
          <w:lang w:val="ky-KG"/>
        </w:rPr>
      </w:pPr>
    </w:p>
    <w:p w14:paraId="675BE395" w14:textId="77777777" w:rsidR="0033554B" w:rsidRDefault="0033554B" w:rsidP="0033554B">
      <w:pPr>
        <w:ind w:firstLine="708"/>
        <w:jc w:val="both"/>
        <w:rPr>
          <w:sz w:val="28"/>
          <w:szCs w:val="28"/>
          <w:lang w:val="ky-KG"/>
        </w:rPr>
      </w:pPr>
    </w:p>
    <w:p w14:paraId="4B36B8F9" w14:textId="77777777" w:rsidR="0033554B" w:rsidRPr="00214F1C" w:rsidRDefault="0033554B" w:rsidP="0033554B">
      <w:pPr>
        <w:ind w:firstLine="708"/>
        <w:jc w:val="both"/>
        <w:rPr>
          <w:sz w:val="28"/>
          <w:szCs w:val="28"/>
          <w:lang w:val="ky-KG"/>
        </w:rPr>
      </w:pPr>
    </w:p>
    <w:p w14:paraId="0D630D3D" w14:textId="77777777" w:rsidR="0033554B" w:rsidRDefault="0033554B" w:rsidP="0033554B">
      <w:pPr>
        <w:tabs>
          <w:tab w:val="left" w:pos="7303"/>
        </w:tabs>
        <w:ind w:left="102"/>
        <w:rPr>
          <w:b/>
          <w:sz w:val="28"/>
        </w:rPr>
      </w:pPr>
      <w:r>
        <w:rPr>
          <w:b/>
          <w:spacing w:val="-2"/>
          <w:sz w:val="28"/>
        </w:rPr>
        <w:t>Министр</w:t>
      </w:r>
      <w:r>
        <w:rPr>
          <w:b/>
          <w:sz w:val="28"/>
        </w:rPr>
        <w:tab/>
      </w:r>
      <w:r>
        <w:rPr>
          <w:b/>
          <w:spacing w:val="-5"/>
          <w:sz w:val="28"/>
        </w:rPr>
        <w:t>Т.О.</w:t>
      </w:r>
      <w:r w:rsidRPr="00214F1C">
        <w:rPr>
          <w:b/>
          <w:spacing w:val="-12"/>
          <w:sz w:val="28"/>
        </w:rPr>
        <w:t xml:space="preserve"> </w:t>
      </w:r>
      <w:r>
        <w:rPr>
          <w:b/>
          <w:spacing w:val="-2"/>
          <w:sz w:val="28"/>
        </w:rPr>
        <w:t>Ибр</w:t>
      </w:r>
      <w:r>
        <w:rPr>
          <w:b/>
          <w:spacing w:val="-2"/>
          <w:sz w:val="28"/>
          <w:lang w:val="ky-KG"/>
        </w:rPr>
        <w:t>аев</w:t>
      </w:r>
    </w:p>
    <w:p w14:paraId="2BFF9C67" w14:textId="77777777" w:rsidR="0033554B" w:rsidRPr="00AE527D" w:rsidRDefault="0033554B" w:rsidP="0033554B">
      <w:pPr>
        <w:jc w:val="both"/>
        <w:rPr>
          <w:sz w:val="28"/>
          <w:szCs w:val="28"/>
        </w:rPr>
      </w:pPr>
    </w:p>
    <w:p w14:paraId="4C5CE0F3" w14:textId="77777777" w:rsidR="0033554B" w:rsidRPr="00A24969" w:rsidRDefault="0033554B" w:rsidP="00D440CF">
      <w:pPr>
        <w:pStyle w:val="a8"/>
        <w:ind w:right="-1"/>
        <w:jc w:val="both"/>
        <w:rPr>
          <w:sz w:val="28"/>
        </w:rPr>
      </w:pPr>
    </w:p>
    <w:sectPr w:rsidR="0033554B" w:rsidRPr="00A24969" w:rsidSect="007837CA">
      <w:pgSz w:w="11910"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7776" w14:textId="77777777" w:rsidR="00DB3828" w:rsidRDefault="00DB3828">
      <w:r>
        <w:separator/>
      </w:r>
    </w:p>
  </w:endnote>
  <w:endnote w:type="continuationSeparator" w:id="0">
    <w:p w14:paraId="17451D53" w14:textId="77777777" w:rsidR="00DB3828" w:rsidRDefault="00DB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0CCE" w14:textId="77777777" w:rsidR="00DB3828" w:rsidRDefault="00DB3828">
      <w:r>
        <w:separator/>
      </w:r>
    </w:p>
  </w:footnote>
  <w:footnote w:type="continuationSeparator" w:id="0">
    <w:p w14:paraId="619ECD95" w14:textId="77777777" w:rsidR="00DB3828" w:rsidRDefault="00DB3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628BA"/>
    <w:multiLevelType w:val="hybridMultilevel"/>
    <w:tmpl w:val="C47A1DAE"/>
    <w:lvl w:ilvl="0" w:tplc="7632EB20">
      <w:start w:val="1"/>
      <w:numFmt w:val="decimal"/>
      <w:lvlText w:val="%1)"/>
      <w:lvlJc w:val="left"/>
      <w:pPr>
        <w:ind w:left="857" w:hanging="360"/>
      </w:pPr>
      <w:rPr>
        <w:rFonts w:hint="default"/>
      </w:rPr>
    </w:lvl>
    <w:lvl w:ilvl="1" w:tplc="04190019">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48"/>
    <w:rsid w:val="00056E25"/>
    <w:rsid w:val="00080071"/>
    <w:rsid w:val="000A7595"/>
    <w:rsid w:val="00216CCD"/>
    <w:rsid w:val="0033554B"/>
    <w:rsid w:val="00426A35"/>
    <w:rsid w:val="005E7642"/>
    <w:rsid w:val="006813F0"/>
    <w:rsid w:val="007837CA"/>
    <w:rsid w:val="00784C01"/>
    <w:rsid w:val="007B3BDA"/>
    <w:rsid w:val="00833883"/>
    <w:rsid w:val="00833B48"/>
    <w:rsid w:val="0086397B"/>
    <w:rsid w:val="00A2067A"/>
    <w:rsid w:val="00A2341A"/>
    <w:rsid w:val="00B81752"/>
    <w:rsid w:val="00BB7984"/>
    <w:rsid w:val="00BC73EB"/>
    <w:rsid w:val="00C52688"/>
    <w:rsid w:val="00C6182D"/>
    <w:rsid w:val="00D440CF"/>
    <w:rsid w:val="00DB3828"/>
    <w:rsid w:val="00DD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1543"/>
  <w15:chartTrackingRefBased/>
  <w15:docId w15:val="{AFC972AC-0623-4FC9-A1C2-01FFD362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7C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837CA"/>
    <w:rPr>
      <w:sz w:val="28"/>
      <w:szCs w:val="28"/>
    </w:rPr>
  </w:style>
  <w:style w:type="character" w:customStyle="1" w:styleId="a4">
    <w:name w:val="Основной текст Знак"/>
    <w:basedOn w:val="a0"/>
    <w:link w:val="a3"/>
    <w:uiPriority w:val="1"/>
    <w:rsid w:val="007837CA"/>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7837CA"/>
    <w:pPr>
      <w:ind w:left="102" w:right="111" w:firstLine="566"/>
    </w:pPr>
  </w:style>
  <w:style w:type="paragraph" w:styleId="a6">
    <w:name w:val="footer"/>
    <w:basedOn w:val="a"/>
    <w:link w:val="a7"/>
    <w:uiPriority w:val="99"/>
    <w:unhideWhenUsed/>
    <w:rsid w:val="007837CA"/>
    <w:pPr>
      <w:tabs>
        <w:tab w:val="center" w:pos="4677"/>
        <w:tab w:val="right" w:pos="9355"/>
      </w:tabs>
    </w:pPr>
  </w:style>
  <w:style w:type="character" w:customStyle="1" w:styleId="a7">
    <w:name w:val="Нижний колонтитул Знак"/>
    <w:basedOn w:val="a0"/>
    <w:link w:val="a6"/>
    <w:uiPriority w:val="99"/>
    <w:rsid w:val="007837CA"/>
    <w:rPr>
      <w:rFonts w:ascii="Times New Roman" w:eastAsia="Times New Roman" w:hAnsi="Times New Roman" w:cs="Times New Roman"/>
      <w:kern w:val="0"/>
      <w14:ligatures w14:val="none"/>
    </w:rPr>
  </w:style>
  <w:style w:type="paragraph" w:styleId="a8">
    <w:name w:val="No Spacing"/>
    <w:uiPriority w:val="1"/>
    <w:qFormat/>
    <w:rsid w:val="007837CA"/>
    <w:pPr>
      <w:spacing w:after="0" w:line="240" w:lineRule="auto"/>
    </w:pPr>
    <w:rPr>
      <w:rFonts w:ascii="Calibri" w:eastAsia="Times New Roman" w:hAnsi="Calibri" w:cs="Times New Roman"/>
      <w:kern w:val="0"/>
      <w:lang w:eastAsia="ru-RU"/>
      <w14:ligatures w14:val="none"/>
    </w:rPr>
  </w:style>
  <w:style w:type="paragraph" w:styleId="a9">
    <w:name w:val="header"/>
    <w:basedOn w:val="a"/>
    <w:link w:val="aa"/>
    <w:uiPriority w:val="99"/>
    <w:unhideWhenUsed/>
    <w:rsid w:val="00C52688"/>
    <w:pPr>
      <w:tabs>
        <w:tab w:val="center" w:pos="4677"/>
        <w:tab w:val="right" w:pos="9355"/>
      </w:tabs>
    </w:pPr>
  </w:style>
  <w:style w:type="character" w:customStyle="1" w:styleId="aa">
    <w:name w:val="Верхний колонтитул Знак"/>
    <w:basedOn w:val="a0"/>
    <w:link w:val="a9"/>
    <w:uiPriority w:val="99"/>
    <w:rsid w:val="00C5268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1068">
      <w:bodyDiv w:val="1"/>
      <w:marLeft w:val="0"/>
      <w:marRight w:val="0"/>
      <w:marTop w:val="0"/>
      <w:marBottom w:val="0"/>
      <w:divBdr>
        <w:top w:val="none" w:sz="0" w:space="0" w:color="auto"/>
        <w:left w:val="none" w:sz="0" w:space="0" w:color="auto"/>
        <w:bottom w:val="none" w:sz="0" w:space="0" w:color="auto"/>
        <w:right w:val="none" w:sz="0" w:space="0" w:color="auto"/>
      </w:divBdr>
    </w:div>
    <w:div w:id="579682620">
      <w:bodyDiv w:val="1"/>
      <w:marLeft w:val="0"/>
      <w:marRight w:val="0"/>
      <w:marTop w:val="0"/>
      <w:marBottom w:val="0"/>
      <w:divBdr>
        <w:top w:val="none" w:sz="0" w:space="0" w:color="auto"/>
        <w:left w:val="none" w:sz="0" w:space="0" w:color="auto"/>
        <w:bottom w:val="none" w:sz="0" w:space="0" w:color="auto"/>
        <w:right w:val="none" w:sz="0" w:space="0" w:color="auto"/>
      </w:divBdr>
    </w:div>
    <w:div w:id="722758719">
      <w:bodyDiv w:val="1"/>
      <w:marLeft w:val="0"/>
      <w:marRight w:val="0"/>
      <w:marTop w:val="0"/>
      <w:marBottom w:val="0"/>
      <w:divBdr>
        <w:top w:val="none" w:sz="0" w:space="0" w:color="auto"/>
        <w:left w:val="none" w:sz="0" w:space="0" w:color="auto"/>
        <w:bottom w:val="none" w:sz="0" w:space="0" w:color="auto"/>
        <w:right w:val="none" w:sz="0" w:space="0" w:color="auto"/>
      </w:divBdr>
    </w:div>
    <w:div w:id="11263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2024-10-28T09:22:00Z</cp:lastPrinted>
  <dcterms:created xsi:type="dcterms:W3CDTF">2024-12-03T05:25:00Z</dcterms:created>
  <dcterms:modified xsi:type="dcterms:W3CDTF">2024-12-03T05:27:00Z</dcterms:modified>
</cp:coreProperties>
</file>