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66D84" w14:textId="77777777" w:rsidR="00F72B73" w:rsidRPr="00F72B73" w:rsidRDefault="00F72B73" w:rsidP="00283C7A">
      <w:pPr>
        <w:ind w:left="57"/>
        <w:jc w:val="right"/>
        <w:rPr>
          <w:rFonts w:ascii="Times New Roman" w:hAnsi="Times New Roman" w:cs="Times New Roman"/>
          <w:b/>
          <w:sz w:val="28"/>
          <w:szCs w:val="28"/>
          <w:lang w:val="ru-RU"/>
        </w:rPr>
      </w:pPr>
      <w:r w:rsidRPr="00F72B73">
        <w:rPr>
          <w:rFonts w:ascii="Times New Roman" w:hAnsi="Times New Roman" w:cs="Times New Roman"/>
          <w:b/>
          <w:sz w:val="28"/>
          <w:szCs w:val="28"/>
          <w:lang w:val="ky-KG"/>
        </w:rPr>
        <w:t>Тиркеме</w:t>
      </w:r>
    </w:p>
    <w:p w14:paraId="00F40FF0" w14:textId="77777777" w:rsidR="00F72B73" w:rsidRPr="00F72B73" w:rsidRDefault="00F72B73" w:rsidP="00283C7A">
      <w:pPr>
        <w:ind w:left="4962"/>
        <w:rPr>
          <w:rFonts w:ascii="Times New Roman" w:hAnsi="Times New Roman" w:cs="Times New Roman"/>
          <w:b/>
          <w:sz w:val="28"/>
          <w:szCs w:val="28"/>
          <w:lang w:val="ru-RU"/>
        </w:rPr>
      </w:pPr>
    </w:p>
    <w:p w14:paraId="2E141965" w14:textId="77777777" w:rsidR="00F72B73" w:rsidRPr="00F72B73" w:rsidRDefault="00F72B73" w:rsidP="00283C7A">
      <w:pPr>
        <w:ind w:left="4820"/>
        <w:rPr>
          <w:rFonts w:ascii="Times New Roman" w:hAnsi="Times New Roman" w:cs="Times New Roman"/>
          <w:b/>
          <w:sz w:val="28"/>
          <w:szCs w:val="28"/>
          <w:lang w:val="ru-RU"/>
        </w:rPr>
      </w:pPr>
      <w:r w:rsidRPr="00F72B73">
        <w:rPr>
          <w:rFonts w:ascii="Times New Roman" w:hAnsi="Times New Roman" w:cs="Times New Roman"/>
          <w:b/>
          <w:sz w:val="28"/>
          <w:szCs w:val="28"/>
          <w:lang w:val="ky-KG"/>
        </w:rPr>
        <w:t>Кыргыз Республикасынын Энергетика министрлигинин</w:t>
      </w:r>
    </w:p>
    <w:p w14:paraId="541EFBCD" w14:textId="77777777" w:rsidR="00F72B73" w:rsidRPr="00F72B73" w:rsidRDefault="00F72B73" w:rsidP="00283C7A">
      <w:pPr>
        <w:ind w:left="4820"/>
        <w:rPr>
          <w:rFonts w:ascii="Times New Roman" w:hAnsi="Times New Roman" w:cs="Times New Roman"/>
          <w:b/>
          <w:sz w:val="28"/>
          <w:szCs w:val="28"/>
          <w:lang w:val="ru-RU"/>
        </w:rPr>
      </w:pPr>
    </w:p>
    <w:p w14:paraId="43AED116" w14:textId="5985BE34" w:rsidR="00F72B73" w:rsidRPr="00F72B73" w:rsidRDefault="00AE365D" w:rsidP="00283C7A">
      <w:pPr>
        <w:ind w:left="4820"/>
        <w:rPr>
          <w:rFonts w:ascii="Times New Roman" w:hAnsi="Times New Roman" w:cs="Times New Roman"/>
          <w:b/>
          <w:sz w:val="28"/>
          <w:szCs w:val="28"/>
          <w:lang w:val="ky-KG"/>
        </w:rPr>
      </w:pPr>
      <w:r>
        <w:rPr>
          <w:rFonts w:ascii="Times New Roman" w:hAnsi="Times New Roman" w:cs="Times New Roman"/>
          <w:b/>
          <w:sz w:val="28"/>
          <w:szCs w:val="28"/>
          <w:lang w:val="ru-RU"/>
        </w:rPr>
        <w:t>2023</w:t>
      </w:r>
      <w:r w:rsidR="00F72B73" w:rsidRPr="00F72B73">
        <w:rPr>
          <w:rFonts w:ascii="Times New Roman" w:hAnsi="Times New Roman" w:cs="Times New Roman"/>
          <w:b/>
          <w:sz w:val="28"/>
          <w:szCs w:val="28"/>
          <w:lang w:val="ky-KG"/>
        </w:rPr>
        <w:t xml:space="preserve">-ж. «____» ______ </w:t>
      </w:r>
    </w:p>
    <w:p w14:paraId="2498007A" w14:textId="77777777" w:rsidR="00F72B73" w:rsidRPr="00F72B73" w:rsidRDefault="00F72B73" w:rsidP="00283C7A">
      <w:pPr>
        <w:ind w:left="4820"/>
        <w:rPr>
          <w:rFonts w:ascii="Times New Roman" w:hAnsi="Times New Roman" w:cs="Times New Roman"/>
          <w:b/>
          <w:sz w:val="28"/>
          <w:szCs w:val="28"/>
          <w:lang w:val="ky-KG"/>
        </w:rPr>
      </w:pPr>
    </w:p>
    <w:p w14:paraId="765706BC" w14:textId="4FD1E55B" w:rsidR="00F72B73" w:rsidRPr="00F72B73" w:rsidRDefault="00F72B73" w:rsidP="00283C7A">
      <w:pPr>
        <w:ind w:left="4820"/>
        <w:rPr>
          <w:rFonts w:ascii="Times New Roman" w:hAnsi="Times New Roman" w:cs="Times New Roman"/>
          <w:b/>
          <w:sz w:val="28"/>
          <w:szCs w:val="28"/>
          <w:lang w:val="ky-KG"/>
        </w:rPr>
      </w:pPr>
      <w:r w:rsidRPr="00F72B73">
        <w:rPr>
          <w:rFonts w:ascii="Times New Roman" w:hAnsi="Times New Roman" w:cs="Times New Roman"/>
          <w:b/>
          <w:sz w:val="28"/>
          <w:szCs w:val="28"/>
          <w:lang w:val="ky-KG"/>
        </w:rPr>
        <w:t xml:space="preserve">№ _________________ </w:t>
      </w:r>
      <w:r w:rsidRPr="00F72B73">
        <w:rPr>
          <w:rFonts w:ascii="Times New Roman" w:hAnsi="Times New Roman" w:cs="Times New Roman"/>
          <w:b/>
          <w:sz w:val="28"/>
          <w:szCs w:val="28"/>
          <w:lang w:val="ky-KG"/>
        </w:rPr>
        <w:br/>
        <w:t>буйругу</w:t>
      </w:r>
      <w:r w:rsidR="00AE365D">
        <w:rPr>
          <w:rFonts w:ascii="Times New Roman" w:hAnsi="Times New Roman" w:cs="Times New Roman"/>
          <w:b/>
          <w:sz w:val="28"/>
          <w:szCs w:val="28"/>
          <w:lang w:val="ky-KG"/>
        </w:rPr>
        <w:t>на</w:t>
      </w:r>
      <w:r w:rsidRPr="00F72B73">
        <w:rPr>
          <w:rFonts w:ascii="Times New Roman" w:hAnsi="Times New Roman" w:cs="Times New Roman"/>
          <w:b/>
          <w:sz w:val="28"/>
          <w:szCs w:val="28"/>
          <w:lang w:val="ky-KG"/>
        </w:rPr>
        <w:t xml:space="preserve"> </w:t>
      </w:r>
    </w:p>
    <w:p w14:paraId="03AA3FE7" w14:textId="77777777" w:rsidR="00F72B73" w:rsidRPr="00F72B73" w:rsidRDefault="00F72B73" w:rsidP="00283C7A">
      <w:pPr>
        <w:ind w:left="4820"/>
        <w:rPr>
          <w:rFonts w:ascii="Times New Roman" w:hAnsi="Times New Roman" w:cs="Times New Roman"/>
          <w:b/>
          <w:sz w:val="28"/>
          <w:szCs w:val="28"/>
          <w:lang w:val="ky-KG"/>
        </w:rPr>
      </w:pPr>
    </w:p>
    <w:p w14:paraId="62B60DD2" w14:textId="51B3E7DC" w:rsidR="00F52735" w:rsidRPr="00454A65" w:rsidRDefault="00F72B73" w:rsidP="00283C7A">
      <w:pPr>
        <w:jc w:val="center"/>
        <w:rPr>
          <w:rFonts w:ascii="Times New Roman" w:hAnsi="Times New Roman" w:cs="Times New Roman"/>
          <w:b/>
          <w:bCs/>
          <w:caps/>
          <w:sz w:val="28"/>
          <w:szCs w:val="28"/>
          <w:lang w:val="ky-KG"/>
        </w:rPr>
      </w:pPr>
      <w:r w:rsidRPr="00F72B73">
        <w:rPr>
          <w:rFonts w:ascii="Times New Roman" w:hAnsi="Times New Roman" w:cs="Times New Roman"/>
          <w:b/>
          <w:bCs/>
          <w:sz w:val="28"/>
          <w:szCs w:val="28"/>
          <w:lang w:val="ky-KG"/>
        </w:rPr>
        <w:t xml:space="preserve">Кыргыз Республикасынын электр энергиясынын (кубаттуулуктун) дүң рыногунда электр энергиясын эсепке алуу каражаттарын орнотуу, алмаштыруу жана эксплуатациялоо </w:t>
      </w:r>
      <w:r w:rsidRPr="00454A65">
        <w:rPr>
          <w:rFonts w:ascii="Times New Roman" w:hAnsi="Times New Roman" w:cs="Times New Roman"/>
          <w:b/>
          <w:bCs/>
          <w:sz w:val="28"/>
          <w:szCs w:val="28"/>
          <w:lang w:val="ky-KG"/>
        </w:rPr>
        <w:t>эрежелери</w:t>
      </w:r>
    </w:p>
    <w:p w14:paraId="7D3D29D9" w14:textId="77777777" w:rsidR="00F52735" w:rsidRPr="00454A65" w:rsidRDefault="00F52735" w:rsidP="00283C7A">
      <w:pPr>
        <w:jc w:val="both"/>
        <w:rPr>
          <w:rFonts w:ascii="Times New Roman" w:hAnsi="Times New Roman" w:cs="Times New Roman"/>
          <w:b/>
          <w:bCs/>
          <w:caps/>
          <w:sz w:val="28"/>
          <w:szCs w:val="28"/>
          <w:lang w:val="ky-KG"/>
        </w:rPr>
      </w:pPr>
    </w:p>
    <w:p w14:paraId="53F391AF" w14:textId="4567518B" w:rsidR="00454A65" w:rsidRDefault="00454A65" w:rsidP="00283C7A">
      <w:pPr>
        <w:pStyle w:val="1"/>
        <w:ind w:firstLine="0"/>
        <w:rPr>
          <w:sz w:val="28"/>
          <w:szCs w:val="28"/>
        </w:rPr>
      </w:pPr>
      <w:r>
        <w:rPr>
          <w:sz w:val="28"/>
          <w:szCs w:val="28"/>
        </w:rPr>
        <w:t>1</w:t>
      </w:r>
      <w:r>
        <w:rPr>
          <w:sz w:val="28"/>
          <w:szCs w:val="28"/>
          <w:lang w:val="ky-KG"/>
        </w:rPr>
        <w:t>-глава</w:t>
      </w:r>
      <w:r>
        <w:rPr>
          <w:sz w:val="28"/>
          <w:szCs w:val="28"/>
        </w:rPr>
        <w:t>. Жалпы жоболор</w:t>
      </w:r>
    </w:p>
    <w:p w14:paraId="27B02A2C" w14:textId="77777777" w:rsidR="00454A65" w:rsidRPr="00454A65" w:rsidRDefault="00454A65" w:rsidP="00283C7A">
      <w:pPr>
        <w:jc w:val="both"/>
        <w:rPr>
          <w:rFonts w:ascii="Times New Roman" w:hAnsi="Times New Roman" w:cs="Times New Roman"/>
          <w:sz w:val="28"/>
          <w:szCs w:val="28"/>
          <w:lang w:val="ru-RU" w:eastAsia="ru-RU"/>
        </w:rPr>
      </w:pPr>
    </w:p>
    <w:p w14:paraId="2A78A0DE" w14:textId="77777777" w:rsidR="00935460" w:rsidRPr="00156E28" w:rsidRDefault="00935460" w:rsidP="00935460">
      <w:pPr>
        <w:pStyle w:val="a3"/>
        <w:numPr>
          <w:ilvl w:val="0"/>
          <w:numId w:val="17"/>
        </w:numPr>
        <w:ind w:left="0" w:firstLine="709"/>
        <w:jc w:val="both"/>
        <w:rPr>
          <w:rFonts w:ascii="Times New Roman" w:hAnsi="Times New Roman" w:cs="Times New Roman"/>
          <w:sz w:val="28"/>
          <w:szCs w:val="28"/>
          <w:lang w:val="ky-KG"/>
        </w:rPr>
      </w:pPr>
      <w:r w:rsidRPr="00454A65">
        <w:rPr>
          <w:rFonts w:ascii="Times New Roman" w:hAnsi="Times New Roman" w:cs="Times New Roman"/>
          <w:sz w:val="28"/>
          <w:szCs w:val="28"/>
          <w:lang w:val="ky-KG"/>
        </w:rPr>
        <w:t>Ушул эрежелер Кыргыз Республикасынын электр энергиясынын (кубаттуулукту) дүң рыногунда (мындан ары – ЭДР)</w:t>
      </w:r>
      <w:r>
        <w:rPr>
          <w:rFonts w:ascii="Times New Roman" w:hAnsi="Times New Roman" w:cs="Times New Roman"/>
          <w:sz w:val="28"/>
          <w:szCs w:val="28"/>
          <w:lang w:val="ky-KG"/>
        </w:rPr>
        <w:t xml:space="preserve"> </w:t>
      </w:r>
      <w:r w:rsidRPr="00454A65">
        <w:rPr>
          <w:rFonts w:ascii="Times New Roman" w:hAnsi="Times New Roman" w:cs="Times New Roman"/>
          <w:sz w:val="28"/>
          <w:szCs w:val="28"/>
          <w:lang w:val="ky-KG"/>
        </w:rPr>
        <w:t>жарамдуу болуп саналат жана электр энергиясынын эсепке алуу каражаттарын орнотуу, алмаштыруу жана эксплуатациялоо (тейлөө) жол-жоболорун жөнгө салат</w:t>
      </w:r>
      <w:r w:rsidRPr="00156E28">
        <w:rPr>
          <w:rFonts w:ascii="Times New Roman" w:hAnsi="Times New Roman" w:cs="Times New Roman"/>
          <w:sz w:val="28"/>
          <w:szCs w:val="28"/>
          <w:lang w:val="ky-KG"/>
        </w:rPr>
        <w:t>.</w:t>
      </w:r>
    </w:p>
    <w:p w14:paraId="63EA9826" w14:textId="71E99680" w:rsidR="00156E28" w:rsidRPr="002A5269" w:rsidRDefault="00156E28" w:rsidP="00283C7A">
      <w:pPr>
        <w:pStyle w:val="a3"/>
        <w:numPr>
          <w:ilvl w:val="0"/>
          <w:numId w:val="17"/>
        </w:numPr>
        <w:ind w:left="0" w:firstLine="709"/>
        <w:jc w:val="both"/>
        <w:rPr>
          <w:rFonts w:ascii="Times New Roman" w:hAnsi="Times New Roman" w:cs="Times New Roman"/>
          <w:sz w:val="28"/>
          <w:szCs w:val="28"/>
          <w:lang w:val="ky-KG"/>
        </w:rPr>
      </w:pPr>
      <w:r w:rsidRPr="002A5269">
        <w:rPr>
          <w:rFonts w:ascii="Times New Roman" w:hAnsi="Times New Roman" w:cs="Times New Roman"/>
          <w:sz w:val="28"/>
          <w:szCs w:val="28"/>
          <w:lang w:val="ky-KG"/>
        </w:rPr>
        <w:t>Электр энергиясынын (кубаттуулуктун) дүң ры</w:t>
      </w:r>
      <w:bookmarkStart w:id="0" w:name="_GoBack"/>
      <w:bookmarkEnd w:id="0"/>
      <w:r w:rsidRPr="002A5269">
        <w:rPr>
          <w:rFonts w:ascii="Times New Roman" w:hAnsi="Times New Roman" w:cs="Times New Roman"/>
          <w:sz w:val="28"/>
          <w:szCs w:val="28"/>
          <w:lang w:val="ky-KG"/>
        </w:rPr>
        <w:t xml:space="preserve">ногунда электр энергиясын (кубаттуулукту) эсепке алуу каражаттарын куроону жана эксплуатациялоону Эсеп </w:t>
      </w:r>
      <w:r w:rsidR="002A5269" w:rsidRPr="00F72B73">
        <w:rPr>
          <w:rFonts w:ascii="Times New Roman" w:hAnsi="Times New Roman" w:cs="Times New Roman"/>
          <w:sz w:val="28"/>
          <w:szCs w:val="28"/>
          <w:lang w:val="ky-KG"/>
        </w:rPr>
        <w:t xml:space="preserve">борбору </w:t>
      </w:r>
      <w:r w:rsidRPr="00F72B73">
        <w:rPr>
          <w:rFonts w:ascii="Times New Roman" w:hAnsi="Times New Roman" w:cs="Times New Roman"/>
          <w:sz w:val="28"/>
          <w:szCs w:val="28"/>
          <w:lang w:val="ky-KG"/>
        </w:rPr>
        <w:t>координациялайт</w:t>
      </w:r>
      <w:r w:rsidRPr="002A5269">
        <w:rPr>
          <w:rFonts w:ascii="Times New Roman" w:hAnsi="Times New Roman" w:cs="Times New Roman"/>
          <w:sz w:val="28"/>
          <w:szCs w:val="28"/>
          <w:lang w:val="ky-KG"/>
        </w:rPr>
        <w:t>.</w:t>
      </w:r>
    </w:p>
    <w:p w14:paraId="39DBCA03" w14:textId="5CDD775C" w:rsidR="00156E28" w:rsidRPr="002A5269" w:rsidRDefault="00156E28" w:rsidP="00283C7A">
      <w:pPr>
        <w:pStyle w:val="a3"/>
        <w:numPr>
          <w:ilvl w:val="0"/>
          <w:numId w:val="17"/>
        </w:numPr>
        <w:ind w:left="0" w:firstLine="709"/>
        <w:jc w:val="both"/>
        <w:rPr>
          <w:rFonts w:ascii="Times New Roman" w:hAnsi="Times New Roman" w:cs="Times New Roman"/>
          <w:sz w:val="28"/>
          <w:szCs w:val="28"/>
          <w:lang w:val="ky-KG"/>
        </w:rPr>
      </w:pPr>
      <w:r w:rsidRPr="002A5269">
        <w:rPr>
          <w:rFonts w:ascii="Times New Roman" w:hAnsi="Times New Roman" w:cs="Times New Roman"/>
          <w:sz w:val="28"/>
          <w:szCs w:val="28"/>
          <w:lang w:val="ky-KG"/>
        </w:rPr>
        <w:t xml:space="preserve">МТИБТ аркылуу электр энергиясын (кубаттуулукту) эсепке алууну </w:t>
      </w:r>
      <w:r w:rsidR="002A5269" w:rsidRPr="002A5269">
        <w:rPr>
          <w:rFonts w:ascii="Times New Roman" w:hAnsi="Times New Roman" w:cs="Times New Roman"/>
          <w:sz w:val="28"/>
          <w:szCs w:val="28"/>
          <w:lang w:val="ky-KG"/>
        </w:rPr>
        <w:t xml:space="preserve">Эсеп </w:t>
      </w:r>
      <w:r w:rsidR="002A5269" w:rsidRPr="00F72B73">
        <w:rPr>
          <w:rFonts w:ascii="Times New Roman" w:hAnsi="Times New Roman" w:cs="Times New Roman"/>
          <w:sz w:val="28"/>
          <w:szCs w:val="28"/>
          <w:lang w:val="ky-KG"/>
        </w:rPr>
        <w:t>борбору</w:t>
      </w:r>
      <w:r w:rsidRPr="002A5269">
        <w:rPr>
          <w:rFonts w:ascii="Times New Roman" w:hAnsi="Times New Roman" w:cs="Times New Roman"/>
          <w:sz w:val="28"/>
          <w:szCs w:val="28"/>
          <w:lang w:val="ky-KG"/>
        </w:rPr>
        <w:t xml:space="preserve"> жүзөгө ашырат.</w:t>
      </w:r>
    </w:p>
    <w:p w14:paraId="3FE1B79F" w14:textId="1369DC94" w:rsidR="00156E28" w:rsidRPr="002A5269" w:rsidRDefault="002A5269" w:rsidP="00283C7A">
      <w:pPr>
        <w:pStyle w:val="a3"/>
        <w:numPr>
          <w:ilvl w:val="0"/>
          <w:numId w:val="17"/>
        </w:numPr>
        <w:ind w:left="0" w:firstLine="709"/>
        <w:jc w:val="both"/>
        <w:rPr>
          <w:rFonts w:ascii="Times New Roman" w:hAnsi="Times New Roman" w:cs="Times New Roman"/>
          <w:sz w:val="28"/>
          <w:szCs w:val="28"/>
          <w:lang w:val="ky-KG"/>
        </w:rPr>
      </w:pPr>
      <w:r w:rsidRPr="002A5269">
        <w:rPr>
          <w:rFonts w:ascii="Times New Roman" w:hAnsi="Times New Roman" w:cs="Times New Roman"/>
          <w:sz w:val="28"/>
          <w:szCs w:val="28"/>
          <w:lang w:val="ky-KG"/>
        </w:rPr>
        <w:t xml:space="preserve">Эсеп </w:t>
      </w:r>
      <w:r w:rsidRPr="00F72B73">
        <w:rPr>
          <w:rFonts w:ascii="Times New Roman" w:hAnsi="Times New Roman" w:cs="Times New Roman"/>
          <w:sz w:val="28"/>
          <w:szCs w:val="28"/>
          <w:lang w:val="ky-KG"/>
        </w:rPr>
        <w:t>борбору</w:t>
      </w:r>
      <w:r w:rsidR="00156E28" w:rsidRPr="00F72B73">
        <w:rPr>
          <w:rFonts w:ascii="Times New Roman" w:hAnsi="Times New Roman" w:cs="Times New Roman"/>
          <w:sz w:val="28"/>
          <w:szCs w:val="28"/>
          <w:lang w:val="ky-KG"/>
        </w:rPr>
        <w:t xml:space="preserve"> менен дүң рыногунун ортосундагы өз ара мамилелер Кыргыз Республикасынын </w:t>
      </w:r>
      <w:r w:rsidR="00156E28" w:rsidRPr="002A5269">
        <w:rPr>
          <w:rFonts w:ascii="Times New Roman" w:hAnsi="Times New Roman" w:cs="Times New Roman"/>
          <w:sz w:val="28"/>
          <w:szCs w:val="28"/>
          <w:lang w:val="ky-KG"/>
        </w:rPr>
        <w:t>«Электр энергетикасы жөнүндө» мыйзамы, башка ченемдик укуктук актылар, ишмердүүлүк уруксаттамасы, ушул эрежелер менен жөнгө салынат.</w:t>
      </w:r>
    </w:p>
    <w:p w14:paraId="5AB244C4" w14:textId="3159108F" w:rsidR="00A9238E" w:rsidRPr="00AE365D" w:rsidRDefault="002A5269" w:rsidP="00A9238E">
      <w:pPr>
        <w:pStyle w:val="a3"/>
        <w:numPr>
          <w:ilvl w:val="0"/>
          <w:numId w:val="17"/>
        </w:numPr>
        <w:ind w:left="0" w:firstLine="709"/>
        <w:jc w:val="both"/>
        <w:rPr>
          <w:rFonts w:ascii="Times New Roman" w:hAnsi="Times New Roman" w:cs="Times New Roman"/>
          <w:sz w:val="28"/>
          <w:szCs w:val="28"/>
          <w:lang w:val="ky-KG"/>
        </w:rPr>
      </w:pPr>
      <w:r w:rsidRPr="00AE365D">
        <w:rPr>
          <w:rFonts w:ascii="Times New Roman" w:hAnsi="Times New Roman" w:cs="Times New Roman"/>
          <w:sz w:val="28"/>
          <w:szCs w:val="28"/>
          <w:lang w:val="ky-KG"/>
        </w:rPr>
        <w:t>Эсеп борбору</w:t>
      </w:r>
      <w:r w:rsidR="00156E28" w:rsidRPr="00AE365D">
        <w:rPr>
          <w:rFonts w:ascii="Times New Roman" w:hAnsi="Times New Roman" w:cs="Times New Roman"/>
          <w:sz w:val="28"/>
          <w:szCs w:val="28"/>
          <w:lang w:val="ky-KG"/>
        </w:rPr>
        <w:t xml:space="preserve"> </w:t>
      </w:r>
      <w:r w:rsidR="00A9238E" w:rsidRPr="00AE365D">
        <w:rPr>
          <w:rFonts w:ascii="Times New Roman" w:hAnsi="Times New Roman" w:cs="Times New Roman"/>
          <w:sz w:val="28"/>
          <w:szCs w:val="28"/>
          <w:lang w:val="ky-KG"/>
        </w:rPr>
        <w:t>Кыргыз Республикасынын электр энергиясынын (кубаттуулугунун) дүң рыногунун бардык катышуучулары тарабынан Кыргыз Республикасынын өлчөмдөр бирдиктүүлүгүн камсыз кылуу жаатындагы мыйзамдардын аткарылышына мониторингди камсыз кылат.</w:t>
      </w:r>
    </w:p>
    <w:p w14:paraId="4D160A3E" w14:textId="77777777" w:rsidR="00F52735" w:rsidRPr="00860AEB" w:rsidRDefault="00F52735" w:rsidP="00283C7A">
      <w:pPr>
        <w:jc w:val="both"/>
        <w:rPr>
          <w:rFonts w:ascii="Times New Roman" w:hAnsi="Times New Roman" w:cs="Times New Roman"/>
          <w:sz w:val="28"/>
          <w:szCs w:val="28"/>
          <w:lang w:val="ky-KG"/>
        </w:rPr>
      </w:pPr>
    </w:p>
    <w:p w14:paraId="10279DE6" w14:textId="3A2D8C75" w:rsidR="00CB48C1" w:rsidRDefault="00CB48C1" w:rsidP="00283C7A">
      <w:pPr>
        <w:pStyle w:val="1"/>
        <w:ind w:firstLine="0"/>
        <w:rPr>
          <w:sz w:val="28"/>
          <w:szCs w:val="28"/>
          <w:lang w:val="ky-KG"/>
        </w:rPr>
      </w:pPr>
      <w:r w:rsidRPr="00860AEB">
        <w:rPr>
          <w:sz w:val="28"/>
          <w:szCs w:val="28"/>
          <w:lang w:val="ky-KG"/>
        </w:rPr>
        <w:t xml:space="preserve">2-глава. Терминдер жана түшүнүктөр </w:t>
      </w:r>
    </w:p>
    <w:p w14:paraId="00722DF0" w14:textId="77777777" w:rsidR="00534DEC" w:rsidRPr="00534DEC" w:rsidRDefault="00534DEC" w:rsidP="00534DEC">
      <w:pPr>
        <w:rPr>
          <w:lang w:val="ky-KG" w:eastAsia="ru-RU"/>
        </w:rPr>
      </w:pPr>
    </w:p>
    <w:p w14:paraId="65B56D4C" w14:textId="61FD77BD" w:rsidR="00860AEB" w:rsidRDefault="009E7F8C" w:rsidP="00283C7A">
      <w:pPr>
        <w:pStyle w:val="a3"/>
        <w:numPr>
          <w:ilvl w:val="0"/>
          <w:numId w:val="17"/>
        </w:numPr>
        <w:ind w:left="0" w:firstLine="709"/>
        <w:jc w:val="both"/>
        <w:rPr>
          <w:rFonts w:ascii="Times New Roman" w:hAnsi="Times New Roman" w:cs="Times New Roman"/>
          <w:sz w:val="28"/>
          <w:szCs w:val="28"/>
          <w:lang w:val="ky-KG" w:eastAsia="ru-RU"/>
        </w:rPr>
      </w:pPr>
      <w:r w:rsidRPr="009E7F8C">
        <w:rPr>
          <w:rFonts w:ascii="Times New Roman" w:hAnsi="Times New Roman" w:cs="Times New Roman"/>
          <w:sz w:val="28"/>
          <w:szCs w:val="28"/>
          <w:lang w:val="ky-KG"/>
        </w:rPr>
        <w:t>Ушул</w:t>
      </w:r>
      <w:r w:rsidRPr="009E7F8C">
        <w:rPr>
          <w:rFonts w:ascii="Times New Roman" w:hAnsi="Times New Roman" w:cs="Times New Roman"/>
          <w:sz w:val="28"/>
          <w:szCs w:val="28"/>
          <w:lang w:val="ky-KG" w:eastAsia="ru-RU"/>
        </w:rPr>
        <w:t xml:space="preserve"> Эрежелерде төмөнкү түшүнүктөр колдонулат:</w:t>
      </w:r>
    </w:p>
    <w:p w14:paraId="718D3A86" w14:textId="5633739B" w:rsidR="00860AEB" w:rsidRDefault="00860AEB" w:rsidP="00283C7A">
      <w:pPr>
        <w:ind w:firstLine="709"/>
        <w:jc w:val="both"/>
        <w:rPr>
          <w:rFonts w:ascii="Times New Roman" w:hAnsi="Times New Roman" w:cs="Times New Roman"/>
          <w:sz w:val="28"/>
          <w:szCs w:val="28"/>
          <w:lang w:val="ky-KG"/>
        </w:rPr>
      </w:pPr>
      <w:r w:rsidRPr="00860AEB">
        <w:rPr>
          <w:rFonts w:ascii="Times New Roman" w:hAnsi="Times New Roman" w:cs="Times New Roman"/>
          <w:b/>
          <w:bCs/>
          <w:sz w:val="28"/>
          <w:szCs w:val="28"/>
          <w:lang w:val="ky-KG"/>
        </w:rPr>
        <w:t>Эсепке алуу</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w:t>
      </w:r>
      <w:r w:rsidRPr="00860AEB">
        <w:rPr>
          <w:rFonts w:ascii="Times New Roman" w:hAnsi="Times New Roman" w:cs="Times New Roman"/>
          <w:sz w:val="28"/>
          <w:szCs w:val="28"/>
          <w:lang w:val="ky-KG"/>
        </w:rPr>
        <w:t xml:space="preserve"> дайындарды кол менен эсептөө же автоматтык түрдө жыйноо жана иштеп чыгууну колдонуу жолу аркылуу электр энергиясын (кубаттуулукту) эсепке алуу</w:t>
      </w:r>
      <w:r>
        <w:rPr>
          <w:rFonts w:ascii="Times New Roman" w:hAnsi="Times New Roman" w:cs="Times New Roman"/>
          <w:sz w:val="28"/>
          <w:szCs w:val="28"/>
          <w:lang w:val="ky-KG"/>
        </w:rPr>
        <w:t>;</w:t>
      </w:r>
    </w:p>
    <w:p w14:paraId="4F1A36DB" w14:textId="7AE23405" w:rsidR="00860AEB" w:rsidRDefault="00860AEB" w:rsidP="00283C7A">
      <w:pPr>
        <w:ind w:firstLine="709"/>
        <w:jc w:val="both"/>
        <w:rPr>
          <w:rFonts w:ascii="Times New Roman" w:hAnsi="Times New Roman" w:cs="Times New Roman"/>
          <w:sz w:val="28"/>
          <w:szCs w:val="28"/>
          <w:lang w:val="ky-KG" w:eastAsia="ru-RU"/>
        </w:rPr>
      </w:pPr>
      <w:r w:rsidRPr="00860AEB">
        <w:rPr>
          <w:rFonts w:ascii="Times New Roman" w:hAnsi="Times New Roman" w:cs="Times New Roman"/>
          <w:b/>
          <w:sz w:val="28"/>
          <w:szCs w:val="28"/>
          <w:lang w:val="ky-KG" w:eastAsia="ru-RU"/>
        </w:rPr>
        <w:t>Коммерциялык эсепке алуу</w:t>
      </w:r>
      <w:r>
        <w:rPr>
          <w:rFonts w:ascii="Times New Roman" w:hAnsi="Times New Roman" w:cs="Times New Roman"/>
          <w:sz w:val="28"/>
          <w:szCs w:val="28"/>
          <w:lang w:val="ky-KG" w:eastAsia="ru-RU"/>
        </w:rPr>
        <w:t xml:space="preserve"> – </w:t>
      </w:r>
      <w:r w:rsidRPr="00860AEB">
        <w:rPr>
          <w:rFonts w:ascii="Times New Roman" w:hAnsi="Times New Roman" w:cs="Times New Roman"/>
          <w:sz w:val="28"/>
          <w:szCs w:val="28"/>
          <w:lang w:val="ky-KG" w:eastAsia="ru-RU"/>
        </w:rPr>
        <w:t>төлөнүүчү электр энергиясын (кубаттуулукту) эсепке алуу</w:t>
      </w:r>
      <w:r>
        <w:rPr>
          <w:rFonts w:ascii="Times New Roman" w:hAnsi="Times New Roman" w:cs="Times New Roman"/>
          <w:sz w:val="28"/>
          <w:szCs w:val="28"/>
          <w:lang w:val="ky-KG" w:eastAsia="ru-RU"/>
        </w:rPr>
        <w:t>;</w:t>
      </w:r>
    </w:p>
    <w:p w14:paraId="4BA59A5B" w14:textId="1D678054" w:rsidR="00860AEB" w:rsidRDefault="00860AEB" w:rsidP="00283C7A">
      <w:pPr>
        <w:ind w:firstLine="709"/>
        <w:jc w:val="both"/>
        <w:rPr>
          <w:rFonts w:ascii="Times New Roman" w:hAnsi="Times New Roman" w:cs="Times New Roman"/>
          <w:sz w:val="28"/>
          <w:szCs w:val="28"/>
          <w:lang w:val="ky-KG" w:eastAsia="ru-RU"/>
        </w:rPr>
      </w:pPr>
      <w:r w:rsidRPr="00860AEB">
        <w:rPr>
          <w:rFonts w:ascii="Times New Roman" w:hAnsi="Times New Roman" w:cs="Times New Roman"/>
          <w:b/>
          <w:bCs/>
          <w:sz w:val="28"/>
          <w:szCs w:val="28"/>
          <w:lang w:val="ky-KG"/>
        </w:rPr>
        <w:lastRenderedPageBreak/>
        <w:t>Уруксаттаманын ээси</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 xml:space="preserve">– </w:t>
      </w:r>
      <w:r w:rsidRPr="00860AEB">
        <w:rPr>
          <w:rFonts w:ascii="Times New Roman" w:hAnsi="Times New Roman" w:cs="Times New Roman"/>
          <w:sz w:val="28"/>
          <w:szCs w:val="28"/>
          <w:lang w:val="ky-KG" w:eastAsia="ru-RU"/>
        </w:rPr>
        <w:t>КРнын «Электр энергетикасы жөнүндө» мыйзамына ылайык отун-энергетикалык комплексин жөнгө салуу боюнча ыйгарым укукталган мамлекеттик орган тарабынан берилген кандайдыр бир уруксаттамага ээ болгон юридикалык жак (электр энергиясын (кубаттуулукту) өндүрүү, берүү, бөлүштүрүү, сатуу, экспорт же импорт)</w:t>
      </w:r>
      <w:r>
        <w:rPr>
          <w:rFonts w:ascii="Times New Roman" w:hAnsi="Times New Roman" w:cs="Times New Roman"/>
          <w:sz w:val="28"/>
          <w:szCs w:val="28"/>
          <w:lang w:val="ky-KG" w:eastAsia="ru-RU"/>
        </w:rPr>
        <w:t>;</w:t>
      </w:r>
    </w:p>
    <w:p w14:paraId="26B2DFF2" w14:textId="6C314903" w:rsidR="00860AEB" w:rsidRDefault="00860AEB" w:rsidP="00283C7A">
      <w:pPr>
        <w:ind w:firstLine="709"/>
        <w:jc w:val="both"/>
        <w:rPr>
          <w:rFonts w:ascii="Times New Roman" w:hAnsi="Times New Roman" w:cs="Times New Roman"/>
          <w:sz w:val="28"/>
          <w:szCs w:val="28"/>
          <w:lang w:val="ky-KG"/>
        </w:rPr>
      </w:pPr>
      <w:r w:rsidRPr="00860AEB">
        <w:rPr>
          <w:rFonts w:ascii="Times New Roman" w:hAnsi="Times New Roman" w:cs="Times New Roman"/>
          <w:b/>
          <w:bCs/>
          <w:sz w:val="28"/>
          <w:szCs w:val="28"/>
          <w:lang w:val="ky-KG"/>
        </w:rPr>
        <w:t>Өдүрүүчү уюм</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 xml:space="preserve">– </w:t>
      </w:r>
      <w:r w:rsidRPr="00860AEB">
        <w:rPr>
          <w:rFonts w:ascii="Times New Roman" w:hAnsi="Times New Roman" w:cs="Times New Roman"/>
          <w:sz w:val="28"/>
          <w:szCs w:val="28"/>
          <w:lang w:val="ky-KG"/>
        </w:rPr>
        <w:t>электр энергиясын (кубаттуулукту) өндүрүүгө уруксаттамасы бар юридикалык жак(мындан ары – Өндүрүүчү)</w:t>
      </w:r>
      <w:r>
        <w:rPr>
          <w:rFonts w:ascii="Times New Roman" w:hAnsi="Times New Roman" w:cs="Times New Roman"/>
          <w:sz w:val="28"/>
          <w:szCs w:val="28"/>
          <w:lang w:val="ky-KG"/>
        </w:rPr>
        <w:t>;</w:t>
      </w:r>
    </w:p>
    <w:p w14:paraId="39CAE749" w14:textId="45CE80E0" w:rsidR="00860AEB" w:rsidRDefault="00860AEB" w:rsidP="00283C7A">
      <w:pPr>
        <w:ind w:firstLine="709"/>
        <w:jc w:val="both"/>
        <w:rPr>
          <w:rFonts w:ascii="Times New Roman" w:hAnsi="Times New Roman" w:cs="Times New Roman"/>
          <w:sz w:val="28"/>
          <w:szCs w:val="28"/>
          <w:lang w:val="ky-KG"/>
        </w:rPr>
      </w:pPr>
      <w:r w:rsidRPr="00860AEB">
        <w:rPr>
          <w:rFonts w:ascii="Times New Roman" w:hAnsi="Times New Roman" w:cs="Times New Roman"/>
          <w:b/>
          <w:bCs/>
          <w:sz w:val="28"/>
          <w:szCs w:val="28"/>
          <w:lang w:val="ky-KG"/>
        </w:rPr>
        <w:t>Берүүчү уюм</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 xml:space="preserve">– </w:t>
      </w:r>
      <w:r w:rsidRPr="00860AEB">
        <w:rPr>
          <w:rFonts w:ascii="Times New Roman" w:hAnsi="Times New Roman" w:cs="Times New Roman"/>
          <w:sz w:val="28"/>
          <w:szCs w:val="28"/>
          <w:lang w:val="ky-KG"/>
        </w:rPr>
        <w:t>электр энергиясын (кубаттуулукту) берүү боюнча уруксаттамасы бар юридикалык жак (мындан ары - Берүүчү)</w:t>
      </w:r>
      <w:r>
        <w:rPr>
          <w:rFonts w:ascii="Times New Roman" w:hAnsi="Times New Roman" w:cs="Times New Roman"/>
          <w:sz w:val="28"/>
          <w:szCs w:val="28"/>
          <w:lang w:val="ky-KG"/>
        </w:rPr>
        <w:t>;</w:t>
      </w:r>
    </w:p>
    <w:p w14:paraId="1E32F854" w14:textId="55CF843C" w:rsidR="00860AEB" w:rsidRDefault="00860AEB" w:rsidP="00283C7A">
      <w:pPr>
        <w:ind w:firstLine="709"/>
        <w:jc w:val="both"/>
        <w:rPr>
          <w:rFonts w:ascii="Times New Roman" w:hAnsi="Times New Roman" w:cs="Times New Roman"/>
          <w:sz w:val="28"/>
          <w:szCs w:val="28"/>
          <w:lang w:val="ky-KG"/>
        </w:rPr>
      </w:pPr>
      <w:r w:rsidRPr="00860AEB">
        <w:rPr>
          <w:rFonts w:ascii="Times New Roman" w:hAnsi="Times New Roman" w:cs="Times New Roman"/>
          <w:b/>
          <w:bCs/>
          <w:sz w:val="28"/>
          <w:szCs w:val="28"/>
          <w:lang w:val="ky-KG"/>
        </w:rPr>
        <w:t>Экспортчу</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w:t>
      </w:r>
      <w:r w:rsidRPr="00860AEB">
        <w:rPr>
          <w:rFonts w:ascii="Times New Roman" w:hAnsi="Times New Roman" w:cs="Times New Roman"/>
          <w:sz w:val="28"/>
          <w:szCs w:val="28"/>
          <w:lang w:val="ky-KG"/>
        </w:rPr>
        <w:t xml:space="preserve"> электр энергиясын (кубатуулукту) Кыргыз Республикасынан бир же бир нече өлкөлөргө экспорттоого уруксаттамасы бар юридикалык жак (мындан ары – Экспортчу)</w:t>
      </w:r>
      <w:r>
        <w:rPr>
          <w:rFonts w:ascii="Times New Roman" w:hAnsi="Times New Roman" w:cs="Times New Roman"/>
          <w:sz w:val="28"/>
          <w:szCs w:val="28"/>
          <w:lang w:val="ky-KG"/>
        </w:rPr>
        <w:t>;</w:t>
      </w:r>
    </w:p>
    <w:p w14:paraId="1510DC6C" w14:textId="339F884D" w:rsidR="00860AEB" w:rsidRDefault="00860AEB" w:rsidP="00283C7A">
      <w:pPr>
        <w:ind w:firstLine="709"/>
        <w:jc w:val="both"/>
        <w:rPr>
          <w:rFonts w:ascii="Times New Roman" w:hAnsi="Times New Roman" w:cs="Times New Roman"/>
          <w:sz w:val="28"/>
          <w:szCs w:val="28"/>
          <w:lang w:val="ky-KG"/>
        </w:rPr>
      </w:pPr>
      <w:r w:rsidRPr="00860AEB">
        <w:rPr>
          <w:rFonts w:ascii="Times New Roman" w:hAnsi="Times New Roman" w:cs="Times New Roman"/>
          <w:b/>
          <w:bCs/>
          <w:sz w:val="28"/>
          <w:szCs w:val="28"/>
          <w:lang w:val="ky-KG"/>
        </w:rPr>
        <w:t>Импортчу</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 xml:space="preserve">– </w:t>
      </w:r>
      <w:r w:rsidRPr="00860AEB">
        <w:rPr>
          <w:rFonts w:ascii="Times New Roman" w:hAnsi="Times New Roman" w:cs="Times New Roman"/>
          <w:sz w:val="28"/>
          <w:szCs w:val="28"/>
          <w:lang w:val="ky-KG"/>
        </w:rPr>
        <w:t>электр энергиясын (кубаттуулукту) Кыргыз Республикасына бир же бир нече өлкөлөрдөн импорттоого уруксаттамасы бар юридикалык жак (мындан ары - Импортчу)</w:t>
      </w:r>
      <w:r>
        <w:rPr>
          <w:rFonts w:ascii="Times New Roman" w:hAnsi="Times New Roman" w:cs="Times New Roman"/>
          <w:sz w:val="28"/>
          <w:szCs w:val="28"/>
          <w:lang w:val="ky-KG"/>
        </w:rPr>
        <w:t>;</w:t>
      </w:r>
    </w:p>
    <w:p w14:paraId="0A3CC11A" w14:textId="185AE2FA" w:rsidR="00860AEB" w:rsidRDefault="00860AEB" w:rsidP="00283C7A">
      <w:pPr>
        <w:ind w:firstLine="709"/>
        <w:jc w:val="both"/>
        <w:rPr>
          <w:rFonts w:ascii="Times New Roman" w:hAnsi="Times New Roman" w:cs="Times New Roman"/>
          <w:sz w:val="28"/>
          <w:szCs w:val="28"/>
          <w:lang w:val="ky-KG"/>
        </w:rPr>
      </w:pPr>
      <w:r w:rsidRPr="00860AEB">
        <w:rPr>
          <w:rFonts w:ascii="Times New Roman" w:hAnsi="Times New Roman" w:cs="Times New Roman"/>
          <w:b/>
          <w:bCs/>
          <w:sz w:val="28"/>
          <w:szCs w:val="28"/>
          <w:lang w:val="ky-KG"/>
        </w:rPr>
        <w:t>Эсепке алуу түйүнү</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 xml:space="preserve">– </w:t>
      </w:r>
      <w:r w:rsidRPr="00860AEB">
        <w:rPr>
          <w:rFonts w:ascii="Times New Roman" w:hAnsi="Times New Roman" w:cs="Times New Roman"/>
          <w:sz w:val="28"/>
          <w:szCs w:val="28"/>
          <w:lang w:val="ky-KG"/>
        </w:rPr>
        <w:t>Келишимде бекитилген жана өлчөө комплекси менен жабдылган түйүн</w:t>
      </w:r>
      <w:r>
        <w:rPr>
          <w:rFonts w:ascii="Times New Roman" w:hAnsi="Times New Roman" w:cs="Times New Roman"/>
          <w:sz w:val="28"/>
          <w:szCs w:val="28"/>
          <w:lang w:val="ky-KG"/>
        </w:rPr>
        <w:t>;</w:t>
      </w:r>
    </w:p>
    <w:p w14:paraId="71C24C76" w14:textId="675F5068" w:rsidR="00860AEB" w:rsidRDefault="00860AEB" w:rsidP="00283C7A">
      <w:pPr>
        <w:ind w:firstLine="709"/>
        <w:jc w:val="both"/>
        <w:rPr>
          <w:rFonts w:ascii="Times New Roman" w:hAnsi="Times New Roman" w:cs="Times New Roman"/>
          <w:sz w:val="28"/>
          <w:szCs w:val="28"/>
          <w:lang w:val="ky-KG"/>
        </w:rPr>
      </w:pPr>
      <w:r w:rsidRPr="00860AEB">
        <w:rPr>
          <w:rFonts w:ascii="Times New Roman" w:hAnsi="Times New Roman" w:cs="Times New Roman"/>
          <w:b/>
          <w:bCs/>
          <w:sz w:val="28"/>
          <w:szCs w:val="28"/>
          <w:lang w:val="ky-KG"/>
        </w:rPr>
        <w:t>Экспорттоо түйүнү</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 xml:space="preserve">– </w:t>
      </w:r>
      <w:r w:rsidRPr="00860AEB">
        <w:rPr>
          <w:rFonts w:ascii="Times New Roman" w:hAnsi="Times New Roman" w:cs="Times New Roman"/>
          <w:sz w:val="28"/>
          <w:szCs w:val="28"/>
          <w:lang w:val="ky-KG"/>
        </w:rPr>
        <w:t>электр энергиясын (кубатуулукту) экспорттоону жүзөгө ашырган жердеги системалар аралык тилкедеги түйүнү (КРнын мамлекеттик чек араларына туура келет)</w:t>
      </w:r>
      <w:r>
        <w:rPr>
          <w:rFonts w:ascii="Times New Roman" w:hAnsi="Times New Roman" w:cs="Times New Roman"/>
          <w:sz w:val="28"/>
          <w:szCs w:val="28"/>
          <w:lang w:val="ky-KG"/>
        </w:rPr>
        <w:t>;</w:t>
      </w:r>
    </w:p>
    <w:p w14:paraId="4E9C9A25" w14:textId="4E63DDC3" w:rsidR="00860AEB" w:rsidRDefault="00860AEB" w:rsidP="00283C7A">
      <w:pPr>
        <w:ind w:firstLine="709"/>
        <w:jc w:val="both"/>
        <w:rPr>
          <w:rFonts w:ascii="Times New Roman" w:hAnsi="Times New Roman" w:cs="Times New Roman"/>
          <w:sz w:val="28"/>
          <w:szCs w:val="28"/>
          <w:lang w:val="ky-KG"/>
        </w:rPr>
      </w:pPr>
      <w:r w:rsidRPr="00860AEB">
        <w:rPr>
          <w:rFonts w:ascii="Times New Roman" w:hAnsi="Times New Roman" w:cs="Times New Roman"/>
          <w:b/>
          <w:bCs/>
          <w:sz w:val="28"/>
          <w:szCs w:val="28"/>
          <w:lang w:val="ky-KG"/>
        </w:rPr>
        <w:t>Импорттоо түйүнү</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 xml:space="preserve">– </w:t>
      </w:r>
      <w:r w:rsidRPr="00860AEB">
        <w:rPr>
          <w:rFonts w:ascii="Times New Roman" w:hAnsi="Times New Roman" w:cs="Times New Roman"/>
          <w:sz w:val="28"/>
          <w:szCs w:val="28"/>
          <w:lang w:val="ky-KG"/>
        </w:rPr>
        <w:t>электр энергиясын (кубаттуулукту) импорттоону жүзөгө ашырган жердеги системалар аралык тилкедеги түйүнү (КРнын мамлекеттик чек араларына туура келет)</w:t>
      </w:r>
      <w:r>
        <w:rPr>
          <w:rFonts w:ascii="Times New Roman" w:hAnsi="Times New Roman" w:cs="Times New Roman"/>
          <w:sz w:val="28"/>
          <w:szCs w:val="28"/>
          <w:lang w:val="ky-KG"/>
        </w:rPr>
        <w:t>;</w:t>
      </w:r>
    </w:p>
    <w:p w14:paraId="683F5216" w14:textId="65B0191F" w:rsidR="00860AEB" w:rsidRDefault="00860AEB" w:rsidP="00283C7A">
      <w:pPr>
        <w:ind w:firstLine="709"/>
        <w:jc w:val="both"/>
        <w:rPr>
          <w:rFonts w:ascii="Times New Roman" w:hAnsi="Times New Roman" w:cs="Times New Roman"/>
          <w:bCs/>
          <w:sz w:val="28"/>
          <w:szCs w:val="28"/>
          <w:lang w:val="ky-KG"/>
        </w:rPr>
      </w:pPr>
      <w:r w:rsidRPr="00860AEB">
        <w:rPr>
          <w:rFonts w:ascii="Times New Roman" w:hAnsi="Times New Roman" w:cs="Times New Roman"/>
          <w:b/>
          <w:bCs/>
          <w:sz w:val="28"/>
          <w:szCs w:val="28"/>
          <w:lang w:val="ky-KG"/>
        </w:rPr>
        <w:t>Агымдын түйүнү</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 xml:space="preserve">– </w:t>
      </w:r>
      <w:r w:rsidRPr="00860AEB">
        <w:rPr>
          <w:rFonts w:ascii="Times New Roman" w:hAnsi="Times New Roman" w:cs="Times New Roman"/>
          <w:sz w:val="28"/>
          <w:szCs w:val="28"/>
          <w:lang w:val="ky-KG"/>
        </w:rPr>
        <w:t>электр энергиясын (кубаттуулукту) берүүнү жана кабыл алууну жүзөгө ашырган жердеги системалар аралык түйүнү (КРнын мамлекеттик чек араларына туура келет)</w:t>
      </w:r>
      <w:r w:rsidRPr="00860AEB">
        <w:rPr>
          <w:rFonts w:ascii="Times New Roman" w:hAnsi="Times New Roman" w:cs="Times New Roman"/>
          <w:bCs/>
          <w:sz w:val="28"/>
          <w:szCs w:val="28"/>
          <w:lang w:val="ky-KG"/>
        </w:rPr>
        <w:t>. Агымдарды Системалык оператор жүзөгө ашырат (мындан ары - Оператор)</w:t>
      </w:r>
      <w:r>
        <w:rPr>
          <w:rFonts w:ascii="Times New Roman" w:hAnsi="Times New Roman" w:cs="Times New Roman"/>
          <w:bCs/>
          <w:sz w:val="28"/>
          <w:szCs w:val="28"/>
          <w:lang w:val="ky-KG"/>
        </w:rPr>
        <w:t>;</w:t>
      </w:r>
    </w:p>
    <w:p w14:paraId="33102B03" w14:textId="77777777" w:rsidR="00860AEB" w:rsidRDefault="00860AEB" w:rsidP="00283C7A">
      <w:pPr>
        <w:ind w:firstLine="709"/>
        <w:jc w:val="both"/>
        <w:rPr>
          <w:rFonts w:ascii="Times New Roman" w:hAnsi="Times New Roman" w:cs="Times New Roman"/>
          <w:sz w:val="28"/>
          <w:szCs w:val="28"/>
          <w:lang w:val="ky-KG"/>
        </w:rPr>
      </w:pPr>
      <w:r w:rsidRPr="00860AEB">
        <w:rPr>
          <w:rFonts w:ascii="Times New Roman" w:hAnsi="Times New Roman" w:cs="Times New Roman"/>
          <w:b/>
          <w:bCs/>
          <w:sz w:val="28"/>
          <w:szCs w:val="28"/>
          <w:lang w:val="ky-KG"/>
        </w:rPr>
        <w:t>Бөлүштүрүүчү уюм</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 xml:space="preserve">– </w:t>
      </w:r>
      <w:r w:rsidRPr="00860AEB">
        <w:rPr>
          <w:rFonts w:ascii="Times New Roman" w:hAnsi="Times New Roman" w:cs="Times New Roman"/>
          <w:sz w:val="28"/>
          <w:szCs w:val="28"/>
          <w:lang w:val="ky-KG"/>
        </w:rPr>
        <w:t>электр энергиясын (кубаттуулукту) бөлүштүрүүгө уруксаттамасы бар юридикалык жак (мындан ары - Бөлүштүргүч)</w:t>
      </w:r>
      <w:r>
        <w:rPr>
          <w:rFonts w:ascii="Times New Roman" w:hAnsi="Times New Roman" w:cs="Times New Roman"/>
          <w:sz w:val="28"/>
          <w:szCs w:val="28"/>
          <w:lang w:val="ky-KG"/>
        </w:rPr>
        <w:t>;</w:t>
      </w:r>
    </w:p>
    <w:p w14:paraId="26F7407E" w14:textId="31A789BB" w:rsidR="00860AEB" w:rsidRPr="00860AEB" w:rsidRDefault="00860AEB" w:rsidP="00283C7A">
      <w:pPr>
        <w:ind w:firstLine="709"/>
        <w:jc w:val="both"/>
        <w:rPr>
          <w:rFonts w:ascii="Times New Roman" w:hAnsi="Times New Roman" w:cs="Times New Roman"/>
          <w:sz w:val="28"/>
          <w:szCs w:val="28"/>
          <w:lang w:val="ky-KG"/>
        </w:rPr>
      </w:pPr>
      <w:r w:rsidRPr="00860AEB">
        <w:rPr>
          <w:rFonts w:ascii="Times New Roman" w:hAnsi="Times New Roman" w:cs="Times New Roman"/>
          <w:b/>
          <w:bCs/>
          <w:sz w:val="28"/>
          <w:szCs w:val="28"/>
          <w:lang w:val="ky-KG"/>
        </w:rPr>
        <w:t>Эсеп борбор</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 xml:space="preserve">– </w:t>
      </w:r>
      <w:r w:rsidRPr="00860AEB">
        <w:rPr>
          <w:rFonts w:ascii="Times New Roman" w:hAnsi="Times New Roman" w:cs="Times New Roman"/>
          <w:sz w:val="28"/>
          <w:szCs w:val="28"/>
          <w:lang w:val="ky-KG"/>
        </w:rPr>
        <w:t>электр энергиясынын (кубаттуулуктун) дүң рыногунда өлчөөнүн дайындарын чогултуу жана иштеп чыгуу боюнча кызмат көрсөтүүчү юридик</w:t>
      </w:r>
      <w:r w:rsidR="00DD7BD2">
        <w:rPr>
          <w:rFonts w:ascii="Times New Roman" w:hAnsi="Times New Roman" w:cs="Times New Roman"/>
          <w:sz w:val="28"/>
          <w:szCs w:val="28"/>
          <w:lang w:val="ky-KG"/>
        </w:rPr>
        <w:t>алык жак;</w:t>
      </w:r>
    </w:p>
    <w:p w14:paraId="314AA1E3" w14:textId="04653FEC" w:rsidR="00860AEB" w:rsidRDefault="00DD7BD2" w:rsidP="00283C7A">
      <w:pPr>
        <w:ind w:firstLine="709"/>
        <w:jc w:val="both"/>
        <w:rPr>
          <w:rFonts w:ascii="Times New Roman" w:hAnsi="Times New Roman" w:cs="Times New Roman"/>
          <w:sz w:val="28"/>
          <w:szCs w:val="28"/>
          <w:lang w:val="ru-RU"/>
        </w:rPr>
      </w:pPr>
      <w:r w:rsidRPr="00F72B73">
        <w:rPr>
          <w:rFonts w:ascii="Times New Roman" w:hAnsi="Times New Roman" w:cs="Times New Roman"/>
          <w:b/>
          <w:bCs/>
          <w:sz w:val="28"/>
          <w:szCs w:val="28"/>
          <w:lang w:val="ru-RU"/>
        </w:rPr>
        <w:t>Системалар аралык тилке</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 xml:space="preserve">– </w:t>
      </w:r>
      <w:r w:rsidRPr="00F72B73">
        <w:rPr>
          <w:rFonts w:ascii="Times New Roman" w:hAnsi="Times New Roman" w:cs="Times New Roman"/>
          <w:sz w:val="28"/>
          <w:szCs w:val="28"/>
          <w:lang w:val="ru-RU"/>
        </w:rPr>
        <w:t>КРнын энергетикалык системасын чет өлкөлүк энергетикалык системалар менен   байланыштыруучу тилке</w:t>
      </w:r>
      <w:r>
        <w:rPr>
          <w:rFonts w:ascii="Times New Roman" w:hAnsi="Times New Roman" w:cs="Times New Roman"/>
          <w:sz w:val="28"/>
          <w:szCs w:val="28"/>
          <w:lang w:val="ru-RU"/>
        </w:rPr>
        <w:t>;</w:t>
      </w:r>
    </w:p>
    <w:p w14:paraId="3B51FC3B" w14:textId="05685D27" w:rsidR="00DD7BD2" w:rsidRPr="00DD7BD2" w:rsidRDefault="00DD7BD2" w:rsidP="00283C7A">
      <w:pPr>
        <w:ind w:firstLine="709"/>
        <w:jc w:val="both"/>
        <w:rPr>
          <w:rFonts w:ascii="Times New Roman" w:hAnsi="Times New Roman" w:cs="Times New Roman"/>
          <w:b/>
          <w:bCs/>
          <w:sz w:val="28"/>
          <w:szCs w:val="28"/>
          <w:lang w:val="ru-RU"/>
        </w:rPr>
      </w:pPr>
      <w:r w:rsidRPr="00F72B73">
        <w:rPr>
          <w:rFonts w:ascii="Times New Roman" w:hAnsi="Times New Roman" w:cs="Times New Roman"/>
          <w:b/>
          <w:bCs/>
          <w:sz w:val="28"/>
          <w:szCs w:val="28"/>
          <w:lang w:val="ru-RU"/>
        </w:rPr>
        <w:t>Эсептөө мезгили</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 xml:space="preserve">– </w:t>
      </w:r>
      <w:r w:rsidRPr="00F72B73">
        <w:rPr>
          <w:rFonts w:ascii="Times New Roman" w:hAnsi="Times New Roman" w:cs="Times New Roman"/>
          <w:sz w:val="28"/>
          <w:szCs w:val="28"/>
          <w:lang w:val="ru-RU"/>
        </w:rPr>
        <w:t>келишимде бекитилген эсептөө айы</w:t>
      </w:r>
      <w:r>
        <w:rPr>
          <w:rFonts w:ascii="Times New Roman" w:hAnsi="Times New Roman" w:cs="Times New Roman"/>
          <w:sz w:val="28"/>
          <w:szCs w:val="28"/>
          <w:lang w:val="ru-RU"/>
        </w:rPr>
        <w:t>;</w:t>
      </w:r>
    </w:p>
    <w:p w14:paraId="47FE8B18" w14:textId="28FB015D" w:rsidR="00860AEB" w:rsidRDefault="00DD7BD2" w:rsidP="00283C7A">
      <w:pPr>
        <w:ind w:firstLine="709"/>
        <w:jc w:val="both"/>
        <w:rPr>
          <w:rFonts w:ascii="Times New Roman" w:hAnsi="Times New Roman" w:cs="Times New Roman"/>
          <w:sz w:val="28"/>
          <w:szCs w:val="28"/>
          <w:lang w:val="ru-RU"/>
        </w:rPr>
      </w:pPr>
      <w:r w:rsidRPr="00F72B73">
        <w:rPr>
          <w:rFonts w:ascii="Times New Roman" w:hAnsi="Times New Roman" w:cs="Times New Roman"/>
          <w:b/>
          <w:bCs/>
          <w:sz w:val="28"/>
          <w:szCs w:val="28"/>
          <w:lang w:val="ru-RU"/>
        </w:rPr>
        <w:t>Өлчөөчү комплекси</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 xml:space="preserve">– </w:t>
      </w:r>
      <w:r w:rsidRPr="00F72B73">
        <w:rPr>
          <w:rFonts w:ascii="Times New Roman" w:hAnsi="Times New Roman" w:cs="Times New Roman"/>
          <w:sz w:val="28"/>
          <w:szCs w:val="28"/>
          <w:lang w:val="ru-RU"/>
        </w:rPr>
        <w:t>Электр энергиясынын (кубаттуулугунун) эсептегичин, токтун трансформаторун жана чыңалуунун трансформаторун камтыган өлчөөчү алеттердин комплекси</w:t>
      </w:r>
      <w:r>
        <w:rPr>
          <w:rFonts w:ascii="Times New Roman" w:hAnsi="Times New Roman" w:cs="Times New Roman"/>
          <w:sz w:val="28"/>
          <w:szCs w:val="28"/>
          <w:lang w:val="ru-RU"/>
        </w:rPr>
        <w:t>;</w:t>
      </w:r>
    </w:p>
    <w:p w14:paraId="547C90EC" w14:textId="77777777" w:rsidR="00DD7BD2" w:rsidRDefault="00DD7BD2" w:rsidP="00283C7A">
      <w:pPr>
        <w:ind w:firstLine="709"/>
        <w:jc w:val="both"/>
        <w:rPr>
          <w:rFonts w:ascii="Times New Roman" w:hAnsi="Times New Roman" w:cs="Times New Roman"/>
          <w:sz w:val="28"/>
          <w:szCs w:val="28"/>
          <w:lang w:val="ru-RU"/>
        </w:rPr>
      </w:pPr>
      <w:r w:rsidRPr="00F72B73">
        <w:rPr>
          <w:rFonts w:ascii="Times New Roman" w:hAnsi="Times New Roman" w:cs="Times New Roman"/>
          <w:b/>
          <w:bCs/>
          <w:sz w:val="28"/>
          <w:szCs w:val="28"/>
          <w:lang w:val="ru-RU"/>
        </w:rPr>
        <w:t>Келишим</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 xml:space="preserve">– </w:t>
      </w:r>
      <w:r w:rsidRPr="00F72B73">
        <w:rPr>
          <w:rFonts w:ascii="Times New Roman" w:hAnsi="Times New Roman" w:cs="Times New Roman"/>
          <w:sz w:val="28"/>
          <w:szCs w:val="28"/>
          <w:lang w:val="ru-RU"/>
        </w:rPr>
        <w:t>Лицензиаттар жана электр энергиясын (кубатуулукту) сатып алуу-сатуу шарттарын же кызмат көрсөтүүлөрдү аныктоочулардын ортосундагы бекитилген келишим</w:t>
      </w:r>
      <w:r>
        <w:rPr>
          <w:rFonts w:ascii="Times New Roman" w:hAnsi="Times New Roman" w:cs="Times New Roman"/>
          <w:sz w:val="28"/>
          <w:szCs w:val="28"/>
          <w:lang w:val="ru-RU"/>
        </w:rPr>
        <w:t>;</w:t>
      </w:r>
    </w:p>
    <w:p w14:paraId="19369CF4" w14:textId="4BA84F4F" w:rsidR="00DD7BD2" w:rsidRPr="00DD7BD2" w:rsidRDefault="00DD7BD2" w:rsidP="00283C7A">
      <w:pPr>
        <w:ind w:firstLine="709"/>
        <w:jc w:val="both"/>
        <w:rPr>
          <w:rFonts w:ascii="Times New Roman" w:hAnsi="Times New Roman" w:cs="Times New Roman"/>
          <w:sz w:val="28"/>
          <w:szCs w:val="28"/>
          <w:lang w:val="ru-RU"/>
        </w:rPr>
      </w:pPr>
      <w:r w:rsidRPr="00F72B73">
        <w:rPr>
          <w:rFonts w:ascii="Times New Roman" w:hAnsi="Times New Roman" w:cs="Times New Roman"/>
          <w:b/>
          <w:bCs/>
          <w:sz w:val="28"/>
          <w:szCs w:val="28"/>
          <w:lang w:val="ru-RU"/>
        </w:rPr>
        <w:lastRenderedPageBreak/>
        <w:t>Бөлүмдүн чеги</w:t>
      </w:r>
      <w:r w:rsidRPr="00860AEB">
        <w:rPr>
          <w:rFonts w:ascii="Times New Roman" w:hAnsi="Times New Roman" w:cs="Times New Roman"/>
          <w:bCs/>
          <w:sz w:val="28"/>
          <w:szCs w:val="28"/>
          <w:lang w:val="ky-KG"/>
        </w:rPr>
        <w:t xml:space="preserve"> </w:t>
      </w:r>
      <w:r>
        <w:rPr>
          <w:rFonts w:ascii="Times New Roman" w:hAnsi="Times New Roman" w:cs="Times New Roman"/>
          <w:sz w:val="28"/>
          <w:szCs w:val="28"/>
          <w:lang w:val="ky-KG" w:eastAsia="ru-RU"/>
        </w:rPr>
        <w:t xml:space="preserve">– </w:t>
      </w:r>
      <w:r w:rsidRPr="00F72B73">
        <w:rPr>
          <w:rFonts w:ascii="Times New Roman" w:hAnsi="Times New Roman" w:cs="Times New Roman"/>
          <w:sz w:val="28"/>
          <w:szCs w:val="28"/>
          <w:lang w:val="ru-RU"/>
        </w:rPr>
        <w:t>Лицензиаттардын энергетикалык түзүлмөлөрдүн баланстык куралдары боюнча бөлүмдүн чеги</w:t>
      </w:r>
      <w:r>
        <w:rPr>
          <w:rFonts w:ascii="Times New Roman" w:hAnsi="Times New Roman" w:cs="Times New Roman"/>
          <w:sz w:val="28"/>
          <w:szCs w:val="28"/>
          <w:lang w:val="ru-RU"/>
        </w:rPr>
        <w:t>;</w:t>
      </w:r>
    </w:p>
    <w:p w14:paraId="119B1974" w14:textId="39F013FC" w:rsidR="00DD7BD2" w:rsidRDefault="00DD7BD2" w:rsidP="00283C7A">
      <w:pPr>
        <w:ind w:firstLine="709"/>
        <w:jc w:val="both"/>
        <w:rPr>
          <w:rFonts w:ascii="Times New Roman" w:hAnsi="Times New Roman" w:cs="Times New Roman"/>
          <w:sz w:val="28"/>
          <w:szCs w:val="28"/>
          <w:lang w:val="ru-RU"/>
        </w:rPr>
      </w:pPr>
      <w:r w:rsidRPr="00F72B73">
        <w:rPr>
          <w:rFonts w:ascii="Times New Roman" w:hAnsi="Times New Roman" w:cs="Times New Roman"/>
          <w:b/>
          <w:bCs/>
          <w:sz w:val="28"/>
          <w:szCs w:val="28"/>
          <w:lang w:val="ru-RU"/>
        </w:rPr>
        <w:t>ИӨК</w:t>
      </w:r>
      <w:r w:rsidRPr="00DD7BD2">
        <w:rPr>
          <w:rFonts w:ascii="Times New Roman" w:hAnsi="Times New Roman" w:cs="Times New Roman"/>
          <w:sz w:val="28"/>
          <w:szCs w:val="28"/>
          <w:lang w:val="ru-RU"/>
        </w:rPr>
        <w:t xml:space="preserve"> </w:t>
      </w:r>
      <w:r>
        <w:rPr>
          <w:rFonts w:ascii="Times New Roman" w:hAnsi="Times New Roman" w:cs="Times New Roman"/>
          <w:sz w:val="28"/>
          <w:szCs w:val="28"/>
          <w:lang w:val="ky-KG" w:eastAsia="ru-RU"/>
        </w:rPr>
        <w:t xml:space="preserve">– </w:t>
      </w:r>
      <w:r w:rsidRPr="00F72B73">
        <w:rPr>
          <w:rFonts w:ascii="Times New Roman" w:hAnsi="Times New Roman" w:cs="Times New Roman"/>
          <w:sz w:val="28"/>
          <w:szCs w:val="28"/>
          <w:lang w:val="ru-RU"/>
        </w:rPr>
        <w:t>ЭДРга электр энергиясын (кубатуулукту) сатып алуу укугун берген ири өнөр жай керектөөчүнүн уруксаттамасы бар юридикалык жак</w:t>
      </w:r>
      <w:r>
        <w:rPr>
          <w:rFonts w:ascii="Times New Roman" w:hAnsi="Times New Roman" w:cs="Times New Roman"/>
          <w:sz w:val="28"/>
          <w:szCs w:val="28"/>
          <w:lang w:val="ru-RU"/>
        </w:rPr>
        <w:t>;</w:t>
      </w:r>
    </w:p>
    <w:p w14:paraId="0385DE97" w14:textId="77777777" w:rsidR="00DD7BD2" w:rsidRDefault="00DD7BD2" w:rsidP="00283C7A">
      <w:pPr>
        <w:ind w:firstLine="709"/>
        <w:jc w:val="both"/>
        <w:rPr>
          <w:rFonts w:ascii="Times New Roman" w:hAnsi="Times New Roman" w:cs="Times New Roman"/>
          <w:sz w:val="28"/>
          <w:szCs w:val="28"/>
          <w:lang w:val="ky-KG" w:eastAsia="ru-RU"/>
        </w:rPr>
      </w:pPr>
      <w:r w:rsidRPr="00F72B73">
        <w:rPr>
          <w:rFonts w:ascii="Times New Roman" w:hAnsi="Times New Roman" w:cs="Times New Roman"/>
          <w:b/>
          <w:bCs/>
          <w:sz w:val="28"/>
          <w:szCs w:val="28"/>
          <w:lang w:val="ru-RU"/>
        </w:rPr>
        <w:t>ККс</w:t>
      </w:r>
      <w:r w:rsidRPr="00DD7BD2">
        <w:rPr>
          <w:rFonts w:ascii="Times New Roman" w:hAnsi="Times New Roman" w:cs="Times New Roman"/>
          <w:sz w:val="28"/>
          <w:szCs w:val="28"/>
          <w:lang w:val="ru-RU"/>
        </w:rPr>
        <w:t xml:space="preserve"> </w:t>
      </w:r>
      <w:r>
        <w:rPr>
          <w:rFonts w:ascii="Times New Roman" w:hAnsi="Times New Roman" w:cs="Times New Roman"/>
          <w:sz w:val="28"/>
          <w:szCs w:val="28"/>
          <w:lang w:val="ky-KG" w:eastAsia="ru-RU"/>
        </w:rPr>
        <w:t xml:space="preserve">– </w:t>
      </w:r>
      <w:r w:rsidRPr="00F72B73">
        <w:rPr>
          <w:rFonts w:ascii="Times New Roman" w:hAnsi="Times New Roman" w:cs="Times New Roman"/>
          <w:sz w:val="28"/>
          <w:szCs w:val="28"/>
          <w:lang w:val="ru-RU"/>
        </w:rPr>
        <w:t>жеке бөлүштүрүүчү тармактар боюнча керектөөчүлөргө электр энергиясын (кубаттуулукту)сатып алуу жана ишке ашыруу укугун берген ЭДРнын керектөөчү-кайра сатуучу уруксаттамасы бар юридикалык жак</w:t>
      </w:r>
      <w:r>
        <w:rPr>
          <w:rFonts w:ascii="Times New Roman" w:hAnsi="Times New Roman" w:cs="Times New Roman"/>
          <w:sz w:val="28"/>
          <w:szCs w:val="28"/>
          <w:lang w:val="ru-RU"/>
        </w:rPr>
        <w:t>;</w:t>
      </w:r>
    </w:p>
    <w:p w14:paraId="2CC93CB7" w14:textId="77777777" w:rsidR="00DD7BD2" w:rsidRDefault="00DD7BD2" w:rsidP="00283C7A">
      <w:pPr>
        <w:ind w:firstLine="709"/>
        <w:jc w:val="both"/>
        <w:rPr>
          <w:rFonts w:ascii="Times New Roman" w:hAnsi="Times New Roman" w:cs="Times New Roman"/>
          <w:sz w:val="28"/>
          <w:szCs w:val="28"/>
          <w:lang w:val="ky-KG" w:eastAsia="ru-RU"/>
        </w:rPr>
      </w:pPr>
      <w:r w:rsidRPr="00DD7BD2">
        <w:rPr>
          <w:rFonts w:ascii="Times New Roman" w:hAnsi="Times New Roman" w:cs="Times New Roman"/>
          <w:b/>
          <w:sz w:val="28"/>
          <w:szCs w:val="28"/>
          <w:lang w:val="ky-KG"/>
        </w:rPr>
        <w:t>МТИБТ</w:t>
      </w:r>
      <w:r w:rsidRPr="00DD7BD2">
        <w:rPr>
          <w:rFonts w:ascii="Times New Roman" w:hAnsi="Times New Roman" w:cs="Times New Roman"/>
          <w:sz w:val="28"/>
          <w:szCs w:val="28"/>
          <w:lang w:val="ky-KG"/>
        </w:rPr>
        <w:t xml:space="preserve"> </w:t>
      </w:r>
      <w:r>
        <w:rPr>
          <w:rFonts w:ascii="Times New Roman" w:hAnsi="Times New Roman" w:cs="Times New Roman"/>
          <w:sz w:val="28"/>
          <w:szCs w:val="28"/>
          <w:lang w:val="ky-KG" w:eastAsia="ru-RU"/>
        </w:rPr>
        <w:t>–</w:t>
      </w:r>
      <w:r w:rsidRPr="00DD7BD2">
        <w:rPr>
          <w:rFonts w:ascii="Times New Roman" w:hAnsi="Times New Roman" w:cs="Times New Roman"/>
          <w:sz w:val="28"/>
          <w:szCs w:val="28"/>
          <w:lang w:val="ky-KG"/>
        </w:rPr>
        <w:t xml:space="preserve"> аппараттык каражаттардан турган өлчөөнүн дайындарын автоматтык түрдө чогултуучу жана иштеп чыгаруучу система (компьютерлер, серверлер, перифериялык түзүлмөлөр, дайындарды берүү каналдары,  коммуникациялык түзүлмөлөр) жана программалык камсыздоо (операциялык система, программалык тиркемелер ж.б.).</w:t>
      </w:r>
    </w:p>
    <w:p w14:paraId="572A1B3C" w14:textId="25772D8B" w:rsidR="00F52735" w:rsidRPr="00DD7BD2" w:rsidRDefault="00DD7BD2" w:rsidP="00283C7A">
      <w:pPr>
        <w:ind w:firstLine="709"/>
        <w:jc w:val="both"/>
        <w:rPr>
          <w:rFonts w:ascii="Times New Roman" w:hAnsi="Times New Roman" w:cs="Times New Roman"/>
          <w:sz w:val="28"/>
          <w:szCs w:val="28"/>
          <w:lang w:val="ky-KG"/>
        </w:rPr>
      </w:pPr>
      <w:r w:rsidRPr="00DD7BD2">
        <w:rPr>
          <w:rFonts w:ascii="Times New Roman" w:hAnsi="Times New Roman" w:cs="Times New Roman"/>
          <w:b/>
          <w:bCs/>
          <w:sz w:val="28"/>
          <w:szCs w:val="28"/>
          <w:lang w:val="ky-KG"/>
        </w:rPr>
        <w:t>Эсепке алуу каражаттары</w:t>
      </w:r>
      <w:r w:rsidRPr="00DD7BD2">
        <w:rPr>
          <w:rFonts w:ascii="Times New Roman" w:hAnsi="Times New Roman" w:cs="Times New Roman"/>
          <w:sz w:val="28"/>
          <w:szCs w:val="28"/>
          <w:lang w:val="ky-KG"/>
        </w:rPr>
        <w:t xml:space="preserve"> </w:t>
      </w:r>
      <w:r>
        <w:rPr>
          <w:rFonts w:ascii="Times New Roman" w:hAnsi="Times New Roman" w:cs="Times New Roman"/>
          <w:sz w:val="28"/>
          <w:szCs w:val="28"/>
          <w:lang w:val="ky-KG" w:eastAsia="ru-RU"/>
        </w:rPr>
        <w:t xml:space="preserve">– </w:t>
      </w:r>
      <w:r w:rsidRPr="00DD7BD2">
        <w:rPr>
          <w:rFonts w:ascii="Times New Roman" w:hAnsi="Times New Roman" w:cs="Times New Roman"/>
          <w:sz w:val="28"/>
          <w:szCs w:val="28"/>
          <w:lang w:val="ky-KG"/>
        </w:rPr>
        <w:t>электр энергиясын (кубаттуулукту) эсепке алуунун автоматтык системаларынын жана өлчөөчү комплекстеринин жыйындысы</w:t>
      </w:r>
      <w:r>
        <w:rPr>
          <w:rFonts w:ascii="Times New Roman" w:hAnsi="Times New Roman" w:cs="Times New Roman"/>
          <w:sz w:val="28"/>
          <w:szCs w:val="28"/>
          <w:lang w:val="ky-KG"/>
        </w:rPr>
        <w:t>.</w:t>
      </w:r>
      <w:r w:rsidRPr="00DD7BD2">
        <w:rPr>
          <w:rFonts w:ascii="Times New Roman" w:hAnsi="Times New Roman" w:cs="Times New Roman"/>
          <w:sz w:val="28"/>
          <w:szCs w:val="28"/>
          <w:lang w:val="ky-KG"/>
        </w:rPr>
        <w:t xml:space="preserve"> </w:t>
      </w:r>
    </w:p>
    <w:p w14:paraId="08CA1B0D" w14:textId="77777777" w:rsidR="00F52735" w:rsidRPr="00DD7BD2" w:rsidRDefault="00F52735" w:rsidP="00283C7A">
      <w:pPr>
        <w:jc w:val="both"/>
        <w:rPr>
          <w:rFonts w:ascii="Times New Roman" w:hAnsi="Times New Roman" w:cs="Times New Roman"/>
          <w:sz w:val="28"/>
          <w:szCs w:val="28"/>
          <w:lang w:val="ky-KG"/>
        </w:rPr>
      </w:pPr>
    </w:p>
    <w:p w14:paraId="4C7C7666" w14:textId="5212A4D7" w:rsidR="00F52735" w:rsidRPr="00F72B73" w:rsidRDefault="00B60B14" w:rsidP="00283C7A">
      <w:pPr>
        <w:pStyle w:val="ConsNormal"/>
        <w:widowControl/>
        <w:ind w:firstLine="0"/>
        <w:jc w:val="center"/>
        <w:rPr>
          <w:rFonts w:ascii="Times New Roman" w:hAnsi="Times New Roman" w:cs="Times New Roman"/>
          <w:b/>
          <w:sz w:val="28"/>
          <w:szCs w:val="28"/>
        </w:rPr>
      </w:pPr>
      <w:r w:rsidRPr="00B60B14">
        <w:rPr>
          <w:rFonts w:ascii="Times New Roman" w:hAnsi="Times New Roman" w:cs="Times New Roman"/>
          <w:b/>
          <w:sz w:val="28"/>
          <w:szCs w:val="28"/>
          <w:lang w:val="ky-KG"/>
        </w:rPr>
        <w:t xml:space="preserve">3-глава. </w:t>
      </w:r>
      <w:r w:rsidR="00F52735" w:rsidRPr="00F72B73">
        <w:rPr>
          <w:rFonts w:ascii="Times New Roman" w:hAnsi="Times New Roman" w:cs="Times New Roman"/>
          <w:b/>
          <w:sz w:val="28"/>
          <w:szCs w:val="28"/>
          <w:lang w:val="ky-KG"/>
        </w:rPr>
        <w:t>Эсепке алуу системасы</w:t>
      </w:r>
    </w:p>
    <w:p w14:paraId="5DD6F521" w14:textId="77777777" w:rsidR="00F52735" w:rsidRPr="00F72B73" w:rsidRDefault="00F52735" w:rsidP="00283C7A">
      <w:pPr>
        <w:jc w:val="both"/>
        <w:rPr>
          <w:rFonts w:ascii="Times New Roman" w:hAnsi="Times New Roman" w:cs="Times New Roman"/>
          <w:sz w:val="28"/>
          <w:szCs w:val="28"/>
          <w:lang w:val="ru-RU"/>
        </w:rPr>
      </w:pPr>
    </w:p>
    <w:p w14:paraId="13986106" w14:textId="77777777" w:rsidR="00B40DEB" w:rsidRDefault="00F52735" w:rsidP="00283C7A">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 xml:space="preserve">МТИБТны КРнын электр энергиясынын дүң рыногунда электр </w:t>
      </w:r>
      <w:r w:rsidRPr="009E7F8C">
        <w:rPr>
          <w:rFonts w:ascii="Times New Roman" w:hAnsi="Times New Roman" w:cs="Times New Roman"/>
          <w:sz w:val="28"/>
          <w:szCs w:val="28"/>
          <w:lang w:val="ky-KG"/>
        </w:rPr>
        <w:t>энергиясын</w:t>
      </w:r>
      <w:r w:rsidRPr="00F72B73">
        <w:rPr>
          <w:rFonts w:ascii="Times New Roman" w:hAnsi="Times New Roman" w:cs="Times New Roman"/>
          <w:sz w:val="28"/>
          <w:szCs w:val="28"/>
          <w:lang w:val="ru-RU"/>
        </w:rPr>
        <w:t xml:space="preserve"> (кубаттуулукту) эсепке алууну уюштуруу жана жүргүзүү үчүн колдонот. МТИБТ аркылуу алынган дайындар сатып алынган, берилген жана (же) сатылган электр энергиясынын (кубаттуулугунун) көлөмүн эсепке алуу жол-жоболорунда колдонулат.</w:t>
      </w:r>
    </w:p>
    <w:p w14:paraId="41F960D7" w14:textId="6EECB9B9" w:rsidR="00F52735" w:rsidRPr="00624247" w:rsidRDefault="00F52735" w:rsidP="00624247">
      <w:pPr>
        <w:pStyle w:val="a3"/>
        <w:numPr>
          <w:ilvl w:val="0"/>
          <w:numId w:val="17"/>
        </w:numPr>
        <w:ind w:left="0" w:firstLine="709"/>
        <w:jc w:val="both"/>
        <w:rPr>
          <w:rFonts w:ascii="Times New Roman" w:hAnsi="Times New Roman" w:cs="Times New Roman"/>
          <w:sz w:val="28"/>
          <w:szCs w:val="28"/>
          <w:lang w:val="ru-RU"/>
        </w:rPr>
      </w:pPr>
      <w:r w:rsidRPr="00624247">
        <w:rPr>
          <w:rFonts w:ascii="Times New Roman" w:hAnsi="Times New Roman" w:cs="Times New Roman"/>
          <w:sz w:val="28"/>
          <w:szCs w:val="28"/>
          <w:lang w:val="ru-RU"/>
        </w:rPr>
        <w:t xml:space="preserve">Кыргыз Республикасынын электр энергиясынын (кубаттуулуктун) эсептегичтери </w:t>
      </w:r>
      <w:r w:rsidR="00843B82" w:rsidRPr="00624247">
        <w:rPr>
          <w:rFonts w:ascii="Times New Roman" w:hAnsi="Times New Roman" w:cs="Times New Roman"/>
          <w:sz w:val="28"/>
          <w:szCs w:val="28"/>
          <w:lang w:val="ru-RU"/>
        </w:rPr>
        <w:t>тибин бекитүү сертификатын</w:t>
      </w:r>
      <w:r w:rsidR="003722CB" w:rsidRPr="00624247">
        <w:rPr>
          <w:rFonts w:ascii="Times New Roman" w:hAnsi="Times New Roman" w:cs="Times New Roman"/>
          <w:sz w:val="28"/>
          <w:szCs w:val="28"/>
          <w:lang w:val="ru-RU"/>
        </w:rPr>
        <w:t>а</w:t>
      </w:r>
      <w:r w:rsidR="00843B82" w:rsidRPr="00624247">
        <w:rPr>
          <w:rFonts w:ascii="Times New Roman" w:hAnsi="Times New Roman" w:cs="Times New Roman"/>
          <w:sz w:val="28"/>
          <w:szCs w:val="28"/>
          <w:lang w:val="ru-RU"/>
        </w:rPr>
        <w:t xml:space="preserve"> (тибин таануусу) же каттоонун күбөлүгүн</w:t>
      </w:r>
      <w:r w:rsidR="003722CB" w:rsidRPr="00624247">
        <w:rPr>
          <w:rFonts w:ascii="Times New Roman" w:hAnsi="Times New Roman" w:cs="Times New Roman"/>
          <w:sz w:val="28"/>
          <w:szCs w:val="28"/>
          <w:lang w:val="ru-RU"/>
        </w:rPr>
        <w:t xml:space="preserve">ө ээ болуусу, </w:t>
      </w:r>
      <w:r w:rsidRPr="00624247">
        <w:rPr>
          <w:rFonts w:ascii="Times New Roman" w:hAnsi="Times New Roman" w:cs="Times New Roman"/>
          <w:sz w:val="28"/>
          <w:szCs w:val="28"/>
          <w:lang w:val="ru-RU"/>
        </w:rPr>
        <w:t xml:space="preserve">оптикалык порттор жана </w:t>
      </w:r>
      <w:r w:rsidRPr="00624247">
        <w:rPr>
          <w:rFonts w:ascii="Times New Roman" w:hAnsi="Times New Roman" w:cs="Times New Roman"/>
          <w:sz w:val="28"/>
          <w:szCs w:val="28"/>
        </w:rPr>
        <w:t>RS</w:t>
      </w:r>
      <w:r w:rsidRPr="00624247">
        <w:rPr>
          <w:rFonts w:ascii="Times New Roman" w:hAnsi="Times New Roman" w:cs="Times New Roman"/>
          <w:sz w:val="28"/>
          <w:szCs w:val="28"/>
          <w:lang w:val="ru-RU"/>
        </w:rPr>
        <w:t>232-485/422 интерфейстери менен жабдууланган Ватт-сааттар статистикалык эсептегичтерге коюлган талаптарга, ошондой эле, төмөнкү стандарттарга шайкеш келиши керек:</w:t>
      </w:r>
    </w:p>
    <w:p w14:paraId="2D14F140" w14:textId="2E98FAA5" w:rsidR="000121B8" w:rsidRPr="00414181" w:rsidRDefault="00286CF5" w:rsidP="00161839">
      <w:pPr>
        <w:pStyle w:val="a3"/>
        <w:numPr>
          <w:ilvl w:val="0"/>
          <w:numId w:val="26"/>
        </w:numPr>
        <w:ind w:left="0" w:firstLine="709"/>
        <w:jc w:val="both"/>
        <w:rPr>
          <w:rFonts w:ascii="Times New Roman" w:eastAsiaTheme="majorEastAsia" w:hAnsi="Times New Roman" w:cs="Times New Roman"/>
          <w:sz w:val="28"/>
          <w:szCs w:val="28"/>
          <w:lang w:val="ru-RU" w:eastAsia="es-ES"/>
        </w:rPr>
      </w:pPr>
      <w:r w:rsidRPr="00286CF5">
        <w:rPr>
          <w:rFonts w:ascii="Times New Roman" w:eastAsiaTheme="majorEastAsia" w:hAnsi="Times New Roman" w:cs="Times New Roman"/>
          <w:sz w:val="28"/>
          <w:szCs w:val="28"/>
          <w:lang w:val="ru-RU" w:eastAsia="es-ES"/>
        </w:rPr>
        <w:t xml:space="preserve">МС </w:t>
      </w:r>
      <w:r w:rsidRPr="00286CF5">
        <w:rPr>
          <w:rFonts w:ascii="Times New Roman" w:eastAsiaTheme="majorEastAsia" w:hAnsi="Times New Roman" w:cs="Times New Roman"/>
          <w:sz w:val="28"/>
          <w:szCs w:val="28"/>
          <w:lang w:eastAsia="es-ES"/>
        </w:rPr>
        <w:t>IEC</w:t>
      </w:r>
      <w:r w:rsidRPr="00286CF5">
        <w:rPr>
          <w:rFonts w:ascii="Times New Roman" w:eastAsiaTheme="majorEastAsia" w:hAnsi="Times New Roman" w:cs="Times New Roman"/>
          <w:sz w:val="28"/>
          <w:szCs w:val="28"/>
          <w:lang w:val="ru-RU" w:eastAsia="es-ES"/>
        </w:rPr>
        <w:t xml:space="preserve"> 62052-21-2014 </w:t>
      </w:r>
      <w:r w:rsidR="000121B8" w:rsidRPr="00624247">
        <w:rPr>
          <w:rFonts w:ascii="Times New Roman" w:hAnsi="Times New Roman" w:cs="Times New Roman"/>
          <w:sz w:val="28"/>
          <w:szCs w:val="28"/>
          <w:lang w:val="ru-RU"/>
        </w:rPr>
        <w:t>Электр энергиясынын</w:t>
      </w:r>
      <w:r w:rsidR="000121B8">
        <w:rPr>
          <w:rFonts w:ascii="Times New Roman" w:hAnsi="Times New Roman" w:cs="Times New Roman"/>
          <w:sz w:val="28"/>
          <w:szCs w:val="28"/>
          <w:lang w:val="ru-RU"/>
        </w:rPr>
        <w:t xml:space="preserve"> </w:t>
      </w:r>
      <w:r w:rsidR="00161839" w:rsidRPr="00161839">
        <w:rPr>
          <w:rFonts w:ascii="Times New Roman" w:hAnsi="Times New Roman" w:cs="Times New Roman"/>
          <w:sz w:val="28"/>
          <w:szCs w:val="28"/>
          <w:lang w:val="ru-RU"/>
        </w:rPr>
        <w:t xml:space="preserve">өлчөө </w:t>
      </w:r>
      <w:r w:rsidR="005E426E" w:rsidRPr="00624247">
        <w:rPr>
          <w:rFonts w:ascii="Times New Roman" w:hAnsi="Times New Roman" w:cs="Times New Roman"/>
          <w:sz w:val="28"/>
          <w:szCs w:val="28"/>
          <w:lang w:val="ru-RU"/>
        </w:rPr>
        <w:t>ү</w:t>
      </w:r>
      <w:r w:rsidR="005E426E">
        <w:rPr>
          <w:rFonts w:ascii="Times New Roman" w:hAnsi="Times New Roman" w:cs="Times New Roman"/>
          <w:sz w:val="28"/>
          <w:szCs w:val="28"/>
          <w:lang w:val="ru-RU"/>
        </w:rPr>
        <w:t>ч</w:t>
      </w:r>
      <w:r w:rsidR="005E426E" w:rsidRPr="00624247">
        <w:rPr>
          <w:rFonts w:ascii="Times New Roman" w:hAnsi="Times New Roman" w:cs="Times New Roman"/>
          <w:sz w:val="28"/>
          <w:szCs w:val="28"/>
          <w:lang w:val="ru-RU"/>
        </w:rPr>
        <w:t>ү</w:t>
      </w:r>
      <w:r w:rsidR="005E426E">
        <w:rPr>
          <w:rFonts w:ascii="Times New Roman" w:hAnsi="Times New Roman" w:cs="Times New Roman"/>
          <w:sz w:val="28"/>
          <w:szCs w:val="28"/>
          <w:lang w:val="ru-RU"/>
        </w:rPr>
        <w:t xml:space="preserve">н </w:t>
      </w:r>
      <w:r w:rsidR="00AA55EA" w:rsidRPr="00111B5A">
        <w:rPr>
          <w:rFonts w:ascii="Times New Roman" w:hAnsi="Times New Roman" w:cs="Times New Roman"/>
          <w:sz w:val="28"/>
          <w:szCs w:val="28"/>
          <w:lang w:val="ru-RU"/>
        </w:rPr>
        <w:t>жабдуу</w:t>
      </w:r>
      <w:r w:rsidR="00AA55EA">
        <w:rPr>
          <w:rFonts w:ascii="Times New Roman" w:hAnsi="Times New Roman" w:cs="Times New Roman"/>
          <w:sz w:val="28"/>
          <w:szCs w:val="28"/>
          <w:lang w:val="ru-RU"/>
        </w:rPr>
        <w:t>лар (</w:t>
      </w:r>
      <w:r w:rsidR="00AA55EA" w:rsidRPr="00AA55EA">
        <w:rPr>
          <w:rFonts w:ascii="Times New Roman" w:hAnsi="Times New Roman" w:cs="Times New Roman"/>
          <w:sz w:val="28"/>
          <w:szCs w:val="28"/>
          <w:lang w:val="ru-RU"/>
        </w:rPr>
        <w:t>алмашма ток</w:t>
      </w:r>
      <w:r w:rsidR="00AA55EA">
        <w:rPr>
          <w:rFonts w:ascii="Times New Roman" w:hAnsi="Times New Roman" w:cs="Times New Roman"/>
          <w:sz w:val="28"/>
          <w:szCs w:val="28"/>
          <w:lang w:val="ru-RU"/>
        </w:rPr>
        <w:t xml:space="preserve">). Жалпы </w:t>
      </w:r>
      <w:r w:rsidR="00AA55EA" w:rsidRPr="00624247">
        <w:rPr>
          <w:rFonts w:ascii="Times New Roman" w:hAnsi="Times New Roman" w:cs="Times New Roman"/>
          <w:sz w:val="28"/>
          <w:szCs w:val="28"/>
          <w:lang w:val="ru-RU"/>
        </w:rPr>
        <w:t>талаптар</w:t>
      </w:r>
      <w:r w:rsidR="00AA55EA">
        <w:rPr>
          <w:rFonts w:ascii="Times New Roman" w:hAnsi="Times New Roman" w:cs="Times New Roman"/>
          <w:sz w:val="28"/>
          <w:szCs w:val="28"/>
          <w:lang w:val="ru-RU"/>
        </w:rPr>
        <w:t>, сыноо и сыноо шарттары.</w:t>
      </w:r>
      <w:r w:rsidR="005E426E">
        <w:rPr>
          <w:rFonts w:ascii="Times New Roman" w:hAnsi="Times New Roman" w:cs="Times New Roman"/>
          <w:sz w:val="28"/>
          <w:szCs w:val="28"/>
          <w:lang w:val="ru-RU"/>
        </w:rPr>
        <w:t xml:space="preserve"> </w:t>
      </w:r>
      <w:r w:rsidR="00AA55EA">
        <w:rPr>
          <w:rFonts w:ascii="Times New Roman" w:hAnsi="Times New Roman" w:cs="Times New Roman"/>
          <w:sz w:val="28"/>
          <w:szCs w:val="28"/>
          <w:lang w:val="ru-RU"/>
        </w:rPr>
        <w:t>21-</w:t>
      </w:r>
      <w:r w:rsidR="00AA55EA" w:rsidRPr="00AA55EA">
        <w:rPr>
          <w:rFonts w:ascii="Times New Roman" w:hAnsi="Times New Roman" w:cs="Times New Roman"/>
          <w:sz w:val="28"/>
          <w:szCs w:val="28"/>
          <w:lang w:val="ru-RU"/>
        </w:rPr>
        <w:t>бөлүк</w:t>
      </w:r>
      <w:r w:rsidR="00AA55EA">
        <w:rPr>
          <w:rFonts w:ascii="Times New Roman" w:hAnsi="Times New Roman" w:cs="Times New Roman"/>
          <w:sz w:val="28"/>
          <w:szCs w:val="28"/>
          <w:lang w:val="ru-RU"/>
        </w:rPr>
        <w:t xml:space="preserve">. Тарифтерди </w:t>
      </w:r>
      <w:r w:rsidR="00241A39" w:rsidRPr="00241A39">
        <w:rPr>
          <w:rFonts w:ascii="Times New Roman" w:hAnsi="Times New Roman" w:cs="Times New Roman"/>
          <w:sz w:val="28"/>
          <w:szCs w:val="28"/>
          <w:lang w:val="ru-RU"/>
        </w:rPr>
        <w:t>белгилөө</w:t>
      </w:r>
      <w:r w:rsidR="00241A39">
        <w:rPr>
          <w:rFonts w:ascii="Times New Roman" w:hAnsi="Times New Roman" w:cs="Times New Roman"/>
          <w:sz w:val="28"/>
          <w:szCs w:val="28"/>
          <w:lang w:val="ru-RU"/>
        </w:rPr>
        <w:t xml:space="preserve"> </w:t>
      </w:r>
      <w:r w:rsidR="00241A39" w:rsidRPr="00624247">
        <w:rPr>
          <w:rFonts w:ascii="Times New Roman" w:hAnsi="Times New Roman" w:cs="Times New Roman"/>
          <w:sz w:val="28"/>
          <w:szCs w:val="28"/>
          <w:lang w:val="ru-RU"/>
        </w:rPr>
        <w:t>ү</w:t>
      </w:r>
      <w:r w:rsidR="00241A39">
        <w:rPr>
          <w:rFonts w:ascii="Times New Roman" w:hAnsi="Times New Roman" w:cs="Times New Roman"/>
          <w:sz w:val="28"/>
          <w:szCs w:val="28"/>
          <w:lang w:val="ru-RU"/>
        </w:rPr>
        <w:t>ч</w:t>
      </w:r>
      <w:r w:rsidR="00241A39" w:rsidRPr="00624247">
        <w:rPr>
          <w:rFonts w:ascii="Times New Roman" w:hAnsi="Times New Roman" w:cs="Times New Roman"/>
          <w:sz w:val="28"/>
          <w:szCs w:val="28"/>
          <w:lang w:val="ru-RU"/>
        </w:rPr>
        <w:t>ү</w:t>
      </w:r>
      <w:r w:rsidR="00241A39">
        <w:rPr>
          <w:rFonts w:ascii="Times New Roman" w:hAnsi="Times New Roman" w:cs="Times New Roman"/>
          <w:sz w:val="28"/>
          <w:szCs w:val="28"/>
          <w:lang w:val="ru-RU"/>
        </w:rPr>
        <w:t xml:space="preserve">н </w:t>
      </w:r>
      <w:r w:rsidR="00241A39" w:rsidRPr="00111B5A">
        <w:rPr>
          <w:rFonts w:ascii="Times New Roman" w:hAnsi="Times New Roman" w:cs="Times New Roman"/>
          <w:sz w:val="28"/>
          <w:szCs w:val="28"/>
          <w:lang w:val="ru-RU"/>
        </w:rPr>
        <w:t>жабдуу</w:t>
      </w:r>
      <w:r w:rsidR="00241A39">
        <w:rPr>
          <w:rFonts w:ascii="Times New Roman" w:hAnsi="Times New Roman" w:cs="Times New Roman"/>
          <w:sz w:val="28"/>
          <w:szCs w:val="28"/>
          <w:lang w:val="ru-RU"/>
        </w:rPr>
        <w:t xml:space="preserve">лар жана </w:t>
      </w:r>
      <w:r w:rsidR="00241A39" w:rsidRPr="00286CF5">
        <w:rPr>
          <w:rFonts w:ascii="Times New Roman" w:eastAsiaTheme="majorEastAsia" w:hAnsi="Times New Roman" w:cs="Times New Roman"/>
          <w:sz w:val="28"/>
          <w:szCs w:val="28"/>
          <w:lang w:val="ru-RU" w:eastAsia="es-ES"/>
        </w:rPr>
        <w:t>нагрузк</w:t>
      </w:r>
      <w:r w:rsidR="00241A39">
        <w:rPr>
          <w:rFonts w:ascii="Times New Roman" w:eastAsiaTheme="majorEastAsia" w:hAnsi="Times New Roman" w:cs="Times New Roman"/>
          <w:sz w:val="28"/>
          <w:szCs w:val="28"/>
          <w:lang w:val="ru-RU" w:eastAsia="es-ES"/>
        </w:rPr>
        <w:t xml:space="preserve">аны </w:t>
      </w:r>
      <w:r w:rsidR="00241A39" w:rsidRPr="00241A39">
        <w:rPr>
          <w:rFonts w:ascii="Times New Roman" w:hAnsi="Times New Roman" w:cs="Times New Roman"/>
          <w:sz w:val="28"/>
          <w:szCs w:val="28"/>
          <w:lang w:val="ru-RU"/>
        </w:rPr>
        <w:t>жөнгө салуу</w:t>
      </w:r>
      <w:r w:rsidR="00241A39">
        <w:rPr>
          <w:rFonts w:ascii="Times New Roman" w:hAnsi="Times New Roman" w:cs="Times New Roman"/>
          <w:sz w:val="28"/>
          <w:szCs w:val="28"/>
          <w:lang w:val="ru-RU"/>
        </w:rPr>
        <w:t>.</w:t>
      </w:r>
    </w:p>
    <w:p w14:paraId="087B717B" w14:textId="12A44D51" w:rsidR="00620E97" w:rsidRPr="00620E97" w:rsidRDefault="00414181" w:rsidP="00161839">
      <w:pPr>
        <w:pStyle w:val="a3"/>
        <w:numPr>
          <w:ilvl w:val="0"/>
          <w:numId w:val="26"/>
        </w:numPr>
        <w:ind w:left="0" w:firstLine="709"/>
        <w:jc w:val="both"/>
        <w:rPr>
          <w:rFonts w:ascii="Times New Roman" w:eastAsiaTheme="majorEastAsia" w:hAnsi="Times New Roman" w:cs="Times New Roman"/>
          <w:sz w:val="28"/>
          <w:szCs w:val="28"/>
          <w:lang w:val="ru-RU" w:eastAsia="es-ES"/>
        </w:rPr>
      </w:pPr>
      <w:r w:rsidRPr="00620E97">
        <w:rPr>
          <w:rFonts w:ascii="Times New Roman" w:eastAsiaTheme="majorEastAsia" w:hAnsi="Times New Roman" w:cs="Times New Roman"/>
          <w:sz w:val="28"/>
          <w:szCs w:val="28"/>
          <w:lang w:val="ru-RU" w:eastAsia="es-ES"/>
        </w:rPr>
        <w:t xml:space="preserve">МС </w:t>
      </w:r>
      <w:r w:rsidRPr="00620E97">
        <w:rPr>
          <w:rFonts w:ascii="Times New Roman" w:hAnsi="Times New Roman" w:cs="Times New Roman"/>
          <w:sz w:val="28"/>
          <w:szCs w:val="28"/>
          <w:lang w:val="ru-RU"/>
        </w:rPr>
        <w:t>IEC</w:t>
      </w:r>
      <w:r w:rsidRPr="00620E97">
        <w:rPr>
          <w:rFonts w:ascii="Times New Roman" w:eastAsiaTheme="majorEastAsia" w:hAnsi="Times New Roman" w:cs="Times New Roman"/>
          <w:sz w:val="28"/>
          <w:szCs w:val="28"/>
          <w:lang w:val="ru-RU" w:eastAsia="es-ES"/>
        </w:rPr>
        <w:t xml:space="preserve"> 62053-31-2012 </w:t>
      </w:r>
      <w:r w:rsidR="00620E97" w:rsidRPr="00620E97">
        <w:rPr>
          <w:rFonts w:ascii="Times New Roman" w:eastAsiaTheme="majorEastAsia" w:hAnsi="Times New Roman" w:cs="Times New Roman"/>
          <w:sz w:val="28"/>
          <w:szCs w:val="28"/>
          <w:lang w:val="ru-RU" w:eastAsia="es-ES"/>
        </w:rPr>
        <w:t xml:space="preserve">Алмашма ток </w:t>
      </w:r>
      <w:r w:rsidR="00620E97" w:rsidRPr="00620E97">
        <w:rPr>
          <w:rFonts w:ascii="Times New Roman" w:hAnsi="Times New Roman" w:cs="Times New Roman"/>
          <w:sz w:val="28"/>
          <w:szCs w:val="28"/>
          <w:lang w:val="ru-RU"/>
        </w:rPr>
        <w:t xml:space="preserve">электр </w:t>
      </w:r>
      <w:r w:rsidRPr="00620E97">
        <w:rPr>
          <w:rFonts w:ascii="Times New Roman" w:hAnsi="Times New Roman" w:cs="Times New Roman"/>
          <w:sz w:val="28"/>
          <w:szCs w:val="28"/>
          <w:lang w:val="ru-RU"/>
        </w:rPr>
        <w:t xml:space="preserve">энергиясынын </w:t>
      </w:r>
      <w:r w:rsidR="00161839" w:rsidRPr="00161839">
        <w:rPr>
          <w:rFonts w:ascii="Times New Roman" w:hAnsi="Times New Roman" w:cs="Times New Roman"/>
          <w:sz w:val="28"/>
          <w:szCs w:val="28"/>
          <w:lang w:val="ru-RU"/>
        </w:rPr>
        <w:t>өлчөө үчүн</w:t>
      </w:r>
      <w:r w:rsidRPr="00620E97">
        <w:rPr>
          <w:rFonts w:ascii="Times New Roman" w:hAnsi="Times New Roman" w:cs="Times New Roman"/>
          <w:sz w:val="28"/>
          <w:szCs w:val="28"/>
          <w:lang w:val="ru-RU"/>
        </w:rPr>
        <w:t xml:space="preserve"> </w:t>
      </w:r>
      <w:r w:rsidR="00620E97" w:rsidRPr="00620E97">
        <w:rPr>
          <w:rFonts w:ascii="Times New Roman" w:hAnsi="Times New Roman" w:cs="Times New Roman"/>
          <w:sz w:val="28"/>
          <w:szCs w:val="28"/>
          <w:lang w:val="ru-RU"/>
        </w:rPr>
        <w:t>аппаратура</w:t>
      </w:r>
      <w:r w:rsidR="00620E97">
        <w:rPr>
          <w:rFonts w:ascii="Times New Roman" w:hAnsi="Times New Roman" w:cs="Times New Roman"/>
          <w:sz w:val="28"/>
          <w:szCs w:val="28"/>
          <w:lang w:val="ru-RU"/>
        </w:rPr>
        <w:t xml:space="preserve">сы. </w:t>
      </w:r>
      <w:r w:rsidR="00620E97" w:rsidRPr="00620E97">
        <w:rPr>
          <w:rFonts w:ascii="Times New Roman" w:hAnsi="Times New Roman" w:cs="Times New Roman"/>
          <w:sz w:val="28"/>
          <w:szCs w:val="28"/>
          <w:lang w:val="ru-RU"/>
        </w:rPr>
        <w:t>Кошумча</w:t>
      </w:r>
      <w:r w:rsidR="00620E97">
        <w:rPr>
          <w:rFonts w:ascii="Times New Roman" w:hAnsi="Times New Roman" w:cs="Times New Roman"/>
          <w:sz w:val="28"/>
          <w:szCs w:val="28"/>
          <w:lang w:val="ru-RU"/>
        </w:rPr>
        <w:t xml:space="preserve"> </w:t>
      </w:r>
      <w:r w:rsidR="00620E97" w:rsidRPr="00620E97">
        <w:rPr>
          <w:rFonts w:ascii="Times New Roman" w:hAnsi="Times New Roman" w:cs="Times New Roman"/>
          <w:sz w:val="28"/>
          <w:szCs w:val="28"/>
          <w:lang w:val="ru-RU"/>
        </w:rPr>
        <w:t>талаптар</w:t>
      </w:r>
      <w:r w:rsidR="00620E97">
        <w:rPr>
          <w:rFonts w:ascii="Times New Roman" w:hAnsi="Times New Roman" w:cs="Times New Roman"/>
          <w:sz w:val="28"/>
          <w:szCs w:val="28"/>
          <w:lang w:val="ru-RU"/>
        </w:rPr>
        <w:t>.</w:t>
      </w:r>
      <w:r w:rsidR="00620E97" w:rsidRPr="00620E97">
        <w:rPr>
          <w:rFonts w:ascii="Times New Roman" w:hAnsi="Times New Roman" w:cs="Times New Roman"/>
          <w:sz w:val="28"/>
          <w:szCs w:val="28"/>
          <w:lang w:val="ru-RU"/>
        </w:rPr>
        <w:t xml:space="preserve"> </w:t>
      </w:r>
      <w:r w:rsidR="00620E97">
        <w:rPr>
          <w:rFonts w:ascii="Times New Roman" w:hAnsi="Times New Roman" w:cs="Times New Roman"/>
          <w:sz w:val="28"/>
          <w:szCs w:val="28"/>
          <w:lang w:val="ru-RU"/>
        </w:rPr>
        <w:t>3</w:t>
      </w:r>
      <w:r w:rsidR="00620E97" w:rsidRPr="00620E97">
        <w:rPr>
          <w:rFonts w:ascii="Times New Roman" w:hAnsi="Times New Roman" w:cs="Times New Roman"/>
          <w:sz w:val="28"/>
          <w:szCs w:val="28"/>
          <w:lang w:val="ru-RU"/>
        </w:rPr>
        <w:t>1-бөлүк.</w:t>
      </w:r>
      <w:r w:rsidR="00620E97">
        <w:rPr>
          <w:rFonts w:ascii="Times New Roman" w:hAnsi="Times New Roman" w:cs="Times New Roman"/>
          <w:sz w:val="28"/>
          <w:szCs w:val="28"/>
          <w:lang w:val="ru-RU"/>
        </w:rPr>
        <w:t xml:space="preserve"> </w:t>
      </w:r>
      <w:r w:rsidR="00792DED" w:rsidRPr="00792DED">
        <w:rPr>
          <w:rFonts w:ascii="Times New Roman" w:hAnsi="Times New Roman" w:cs="Times New Roman"/>
          <w:sz w:val="28"/>
          <w:szCs w:val="28"/>
          <w:lang w:val="ru-RU"/>
        </w:rPr>
        <w:t>Электромеханикалык</w:t>
      </w:r>
      <w:r w:rsidR="00792DED">
        <w:rPr>
          <w:rFonts w:ascii="Times New Roman" w:hAnsi="Times New Roman" w:cs="Times New Roman"/>
          <w:sz w:val="28"/>
          <w:szCs w:val="28"/>
          <w:lang w:val="ru-RU"/>
        </w:rPr>
        <w:t xml:space="preserve"> жана статикалык эсептегичтер </w:t>
      </w:r>
      <w:r w:rsidR="00792DED" w:rsidRPr="00624247">
        <w:rPr>
          <w:rFonts w:ascii="Times New Roman" w:hAnsi="Times New Roman" w:cs="Times New Roman"/>
          <w:sz w:val="28"/>
          <w:szCs w:val="28"/>
          <w:lang w:val="ru-RU"/>
        </w:rPr>
        <w:t>ү</w:t>
      </w:r>
      <w:r w:rsidR="00792DED">
        <w:rPr>
          <w:rFonts w:ascii="Times New Roman" w:hAnsi="Times New Roman" w:cs="Times New Roman"/>
          <w:sz w:val="28"/>
          <w:szCs w:val="28"/>
          <w:lang w:val="ru-RU"/>
        </w:rPr>
        <w:t>ч</w:t>
      </w:r>
      <w:r w:rsidR="00792DED" w:rsidRPr="00624247">
        <w:rPr>
          <w:rFonts w:ascii="Times New Roman" w:hAnsi="Times New Roman" w:cs="Times New Roman"/>
          <w:sz w:val="28"/>
          <w:szCs w:val="28"/>
          <w:lang w:val="ru-RU"/>
        </w:rPr>
        <w:t>ү</w:t>
      </w:r>
      <w:r w:rsidR="00792DED">
        <w:rPr>
          <w:rFonts w:ascii="Times New Roman" w:hAnsi="Times New Roman" w:cs="Times New Roman"/>
          <w:sz w:val="28"/>
          <w:szCs w:val="28"/>
          <w:lang w:val="ru-RU"/>
        </w:rPr>
        <w:t>н э</w:t>
      </w:r>
      <w:r w:rsidR="00620E97">
        <w:rPr>
          <w:rFonts w:ascii="Times New Roman" w:hAnsi="Times New Roman" w:cs="Times New Roman"/>
          <w:sz w:val="28"/>
          <w:szCs w:val="28"/>
          <w:lang w:val="ru-RU"/>
        </w:rPr>
        <w:t xml:space="preserve">ки </w:t>
      </w:r>
      <w:r w:rsidR="00620E97" w:rsidRPr="00620E97">
        <w:rPr>
          <w:rFonts w:ascii="Times New Roman" w:hAnsi="Times New Roman" w:cs="Times New Roman"/>
          <w:sz w:val="28"/>
          <w:szCs w:val="28"/>
          <w:lang w:val="ru-RU"/>
        </w:rPr>
        <w:t>зымдуу</w:t>
      </w:r>
      <w:r w:rsidR="00620E97">
        <w:rPr>
          <w:rFonts w:ascii="Times New Roman" w:hAnsi="Times New Roman" w:cs="Times New Roman"/>
          <w:sz w:val="28"/>
          <w:szCs w:val="28"/>
          <w:lang w:val="ru-RU"/>
        </w:rPr>
        <w:t xml:space="preserve"> </w:t>
      </w:r>
      <w:r w:rsidR="00620E97" w:rsidRPr="00620E97">
        <w:rPr>
          <w:rFonts w:ascii="Times New Roman" w:hAnsi="Times New Roman" w:cs="Times New Roman"/>
          <w:sz w:val="28"/>
          <w:szCs w:val="28"/>
          <w:lang w:val="ru-RU"/>
        </w:rPr>
        <w:t>импулстук</w:t>
      </w:r>
      <w:r w:rsidR="00792DED">
        <w:rPr>
          <w:rFonts w:ascii="Times New Roman" w:hAnsi="Times New Roman" w:cs="Times New Roman"/>
          <w:sz w:val="28"/>
          <w:szCs w:val="28"/>
          <w:lang w:val="ru-RU"/>
        </w:rPr>
        <w:t xml:space="preserve"> </w:t>
      </w:r>
      <w:r w:rsidR="00792DED" w:rsidRPr="00792DED">
        <w:rPr>
          <w:rFonts w:ascii="Times New Roman" w:hAnsi="Times New Roman" w:cs="Times New Roman"/>
          <w:sz w:val="28"/>
          <w:szCs w:val="28"/>
          <w:lang w:val="ru-RU"/>
        </w:rPr>
        <w:t>чыгуу</w:t>
      </w:r>
      <w:r w:rsidR="00792DED">
        <w:rPr>
          <w:rFonts w:ascii="Times New Roman" w:hAnsi="Times New Roman" w:cs="Times New Roman"/>
          <w:sz w:val="28"/>
          <w:szCs w:val="28"/>
          <w:lang w:val="ru-RU"/>
        </w:rPr>
        <w:t xml:space="preserve"> </w:t>
      </w:r>
      <w:r w:rsidR="00792DED" w:rsidRPr="00111B5A">
        <w:rPr>
          <w:rFonts w:ascii="Times New Roman" w:hAnsi="Times New Roman" w:cs="Times New Roman"/>
          <w:sz w:val="28"/>
          <w:szCs w:val="28"/>
          <w:lang w:val="ru-RU"/>
        </w:rPr>
        <w:t>жабдуу</w:t>
      </w:r>
      <w:r w:rsidR="00792DED">
        <w:rPr>
          <w:rFonts w:ascii="Times New Roman" w:hAnsi="Times New Roman" w:cs="Times New Roman"/>
          <w:sz w:val="28"/>
          <w:szCs w:val="28"/>
          <w:lang w:val="ru-RU"/>
        </w:rPr>
        <w:t>лар.</w:t>
      </w:r>
    </w:p>
    <w:p w14:paraId="6C2D8F70" w14:textId="6D71BDE9" w:rsidR="00792DED" w:rsidRPr="00775C43" w:rsidRDefault="00792DED" w:rsidP="003F0914">
      <w:pPr>
        <w:pStyle w:val="a3"/>
        <w:numPr>
          <w:ilvl w:val="0"/>
          <w:numId w:val="26"/>
        </w:numPr>
        <w:ind w:left="0" w:firstLine="709"/>
        <w:jc w:val="both"/>
        <w:rPr>
          <w:rFonts w:ascii="Times New Roman" w:eastAsiaTheme="majorEastAsia" w:hAnsi="Times New Roman" w:cs="Times New Roman"/>
          <w:sz w:val="28"/>
          <w:szCs w:val="28"/>
          <w:lang w:val="ru-RU" w:eastAsia="es-ES"/>
        </w:rPr>
      </w:pPr>
      <w:r w:rsidRPr="00792DED">
        <w:rPr>
          <w:rFonts w:ascii="Times New Roman" w:eastAsiaTheme="majorEastAsia" w:hAnsi="Times New Roman" w:cs="Times New Roman"/>
          <w:sz w:val="28"/>
          <w:szCs w:val="28"/>
          <w:lang w:val="ru-RU" w:eastAsia="es-ES"/>
        </w:rPr>
        <w:t xml:space="preserve">МС IEC 62053-52-2012 Алмашма ток </w:t>
      </w:r>
      <w:r w:rsidRPr="00792DED">
        <w:rPr>
          <w:rFonts w:ascii="Times New Roman" w:hAnsi="Times New Roman" w:cs="Times New Roman"/>
          <w:sz w:val="28"/>
          <w:szCs w:val="28"/>
          <w:lang w:val="ru-RU"/>
        </w:rPr>
        <w:t xml:space="preserve">электр энергиясынын </w:t>
      </w:r>
      <w:r w:rsidR="003F0914" w:rsidRPr="003F0914">
        <w:rPr>
          <w:rFonts w:ascii="Times New Roman" w:hAnsi="Times New Roman" w:cs="Times New Roman"/>
          <w:sz w:val="28"/>
          <w:szCs w:val="28"/>
          <w:lang w:val="ru-RU"/>
        </w:rPr>
        <w:t>өлчөө үчүн</w:t>
      </w:r>
      <w:r w:rsidRPr="00792DED">
        <w:rPr>
          <w:rFonts w:ascii="Times New Roman" w:hAnsi="Times New Roman" w:cs="Times New Roman"/>
          <w:sz w:val="28"/>
          <w:szCs w:val="28"/>
          <w:lang w:val="ru-RU"/>
        </w:rPr>
        <w:t xml:space="preserve"> </w:t>
      </w:r>
      <w:r w:rsidRPr="003F0914">
        <w:rPr>
          <w:rFonts w:ascii="Times New Roman" w:eastAsiaTheme="majorEastAsia" w:hAnsi="Times New Roman" w:cs="Times New Roman"/>
          <w:sz w:val="28"/>
          <w:szCs w:val="28"/>
          <w:lang w:val="ru-RU" w:eastAsia="es-ES"/>
        </w:rPr>
        <w:t>аппаратурасы</w:t>
      </w:r>
      <w:r w:rsidRPr="00792DED">
        <w:rPr>
          <w:rFonts w:ascii="Times New Roman" w:hAnsi="Times New Roman" w:cs="Times New Roman"/>
          <w:sz w:val="28"/>
          <w:szCs w:val="28"/>
          <w:lang w:val="ru-RU"/>
        </w:rPr>
        <w:t xml:space="preserve">. Кошумча талаптар. </w:t>
      </w:r>
      <w:r w:rsidR="002E7D49">
        <w:rPr>
          <w:rFonts w:ascii="Times New Roman" w:hAnsi="Times New Roman" w:cs="Times New Roman"/>
          <w:sz w:val="28"/>
          <w:szCs w:val="28"/>
          <w:lang w:val="ru-RU"/>
        </w:rPr>
        <w:t>52</w:t>
      </w:r>
      <w:r w:rsidRPr="00792DED">
        <w:rPr>
          <w:rFonts w:ascii="Times New Roman" w:hAnsi="Times New Roman" w:cs="Times New Roman"/>
          <w:sz w:val="28"/>
          <w:szCs w:val="28"/>
          <w:lang w:val="ru-RU"/>
        </w:rPr>
        <w:t xml:space="preserve">-бөлүк. </w:t>
      </w:r>
      <w:r w:rsidR="000A169A" w:rsidRPr="002E7D49">
        <w:rPr>
          <w:rFonts w:ascii="Times New Roman" w:hAnsi="Times New Roman" w:cs="Times New Roman"/>
          <w:sz w:val="28"/>
          <w:szCs w:val="28"/>
          <w:lang w:val="ru-RU"/>
        </w:rPr>
        <w:t xml:space="preserve">Шарттуу </w:t>
      </w:r>
      <w:r w:rsidR="002E7D49" w:rsidRPr="002E7D49">
        <w:rPr>
          <w:rFonts w:ascii="Times New Roman" w:hAnsi="Times New Roman" w:cs="Times New Roman"/>
          <w:sz w:val="28"/>
          <w:szCs w:val="28"/>
          <w:lang w:val="ru-RU"/>
        </w:rPr>
        <w:t>белгилер</w:t>
      </w:r>
      <w:r w:rsidRPr="00792DED">
        <w:rPr>
          <w:rFonts w:ascii="Times New Roman" w:hAnsi="Times New Roman" w:cs="Times New Roman"/>
          <w:sz w:val="28"/>
          <w:szCs w:val="28"/>
          <w:lang w:val="ru-RU"/>
        </w:rPr>
        <w:t>.</w:t>
      </w:r>
    </w:p>
    <w:p w14:paraId="6BA39A29" w14:textId="4FEFEE04" w:rsidR="00775C43" w:rsidRPr="00BC3A60" w:rsidRDefault="00775C43" w:rsidP="003F0914">
      <w:pPr>
        <w:pStyle w:val="a3"/>
        <w:numPr>
          <w:ilvl w:val="0"/>
          <w:numId w:val="26"/>
        </w:numPr>
        <w:ind w:left="0" w:firstLine="709"/>
        <w:jc w:val="both"/>
        <w:rPr>
          <w:rFonts w:ascii="Times New Roman" w:eastAsiaTheme="majorEastAsia" w:hAnsi="Times New Roman" w:cs="Times New Roman"/>
          <w:sz w:val="28"/>
          <w:szCs w:val="28"/>
          <w:lang w:val="ru-RU" w:eastAsia="es-ES"/>
        </w:rPr>
      </w:pPr>
      <w:r w:rsidRPr="00BC3A60">
        <w:rPr>
          <w:rFonts w:ascii="Times New Roman" w:eastAsiaTheme="majorEastAsia" w:hAnsi="Times New Roman" w:cs="Times New Roman"/>
          <w:sz w:val="28"/>
          <w:szCs w:val="28"/>
          <w:lang w:val="ru-RU" w:eastAsia="es-ES"/>
        </w:rPr>
        <w:t xml:space="preserve">МС IEC 62053-61-2012 Алмашма ток </w:t>
      </w:r>
      <w:r w:rsidRPr="00BC3A60">
        <w:rPr>
          <w:rFonts w:ascii="Times New Roman" w:hAnsi="Times New Roman" w:cs="Times New Roman"/>
          <w:sz w:val="28"/>
          <w:szCs w:val="28"/>
          <w:lang w:val="ru-RU"/>
        </w:rPr>
        <w:t xml:space="preserve">электр энергиясынын </w:t>
      </w:r>
      <w:r w:rsidR="003F0914" w:rsidRPr="003F0914">
        <w:rPr>
          <w:rFonts w:ascii="Times New Roman" w:hAnsi="Times New Roman" w:cs="Times New Roman"/>
          <w:sz w:val="28"/>
          <w:szCs w:val="28"/>
          <w:lang w:val="ru-RU"/>
        </w:rPr>
        <w:t xml:space="preserve">өлчөө үчүн </w:t>
      </w:r>
      <w:r w:rsidRPr="00BC3A60">
        <w:rPr>
          <w:rFonts w:ascii="Times New Roman" w:hAnsi="Times New Roman" w:cs="Times New Roman"/>
          <w:sz w:val="28"/>
          <w:szCs w:val="28"/>
          <w:lang w:val="ru-RU"/>
        </w:rPr>
        <w:t>аппаратурасы. Кошумча талаптар. 61-бөлүк. Шарттуу белгилер.</w:t>
      </w:r>
      <w:r w:rsidR="000952A8" w:rsidRPr="00BC3A60">
        <w:rPr>
          <w:rFonts w:ascii="Times New Roman" w:hAnsi="Times New Roman" w:cs="Times New Roman"/>
          <w:sz w:val="28"/>
          <w:szCs w:val="28"/>
          <w:lang w:val="ru-RU"/>
        </w:rPr>
        <w:t xml:space="preserve"> Керект</w:t>
      </w:r>
      <w:r w:rsidR="00BC3A60">
        <w:rPr>
          <w:rFonts w:ascii="Times New Roman" w:hAnsi="Times New Roman" w:cs="Times New Roman"/>
          <w:sz w:val="28"/>
          <w:szCs w:val="28"/>
          <w:lang w:val="ru-RU"/>
        </w:rPr>
        <w:t xml:space="preserve">елген </w:t>
      </w:r>
      <w:r w:rsidR="00BC3A60" w:rsidRPr="00BC3A60">
        <w:rPr>
          <w:rFonts w:ascii="Times New Roman" w:hAnsi="Times New Roman" w:cs="Times New Roman"/>
          <w:sz w:val="28"/>
          <w:szCs w:val="28"/>
          <w:lang w:val="ru-RU"/>
        </w:rPr>
        <w:t>кубат</w:t>
      </w:r>
      <w:r w:rsidR="00BC3A60">
        <w:rPr>
          <w:rFonts w:ascii="Times New Roman" w:hAnsi="Times New Roman" w:cs="Times New Roman"/>
          <w:sz w:val="28"/>
          <w:szCs w:val="28"/>
          <w:lang w:val="ru-RU"/>
        </w:rPr>
        <w:t xml:space="preserve">тулукка жана </w:t>
      </w:r>
      <w:r w:rsidR="00BC3A60" w:rsidRPr="00BC3A60">
        <w:rPr>
          <w:rFonts w:ascii="Times New Roman" w:hAnsi="Times New Roman" w:cs="Times New Roman"/>
          <w:sz w:val="28"/>
          <w:szCs w:val="28"/>
          <w:lang w:val="ru-RU"/>
        </w:rPr>
        <w:t>чыңалуу</w:t>
      </w:r>
      <w:r w:rsidR="00881B2D">
        <w:rPr>
          <w:rFonts w:ascii="Times New Roman" w:hAnsi="Times New Roman" w:cs="Times New Roman"/>
          <w:sz w:val="28"/>
          <w:szCs w:val="28"/>
          <w:lang w:val="ru-RU"/>
        </w:rPr>
        <w:t>га</w:t>
      </w:r>
      <w:r w:rsidR="000952A8" w:rsidRPr="00BC3A60">
        <w:rPr>
          <w:rFonts w:ascii="Times New Roman" w:hAnsi="Times New Roman" w:cs="Times New Roman"/>
          <w:sz w:val="28"/>
          <w:szCs w:val="28"/>
          <w:lang w:val="ru-RU"/>
        </w:rPr>
        <w:t xml:space="preserve"> талаптар</w:t>
      </w:r>
      <w:r w:rsidR="00881B2D">
        <w:rPr>
          <w:rFonts w:ascii="Times New Roman" w:hAnsi="Times New Roman" w:cs="Times New Roman"/>
          <w:sz w:val="28"/>
          <w:szCs w:val="28"/>
          <w:lang w:val="ru-RU"/>
        </w:rPr>
        <w:t>.</w:t>
      </w:r>
    </w:p>
    <w:p w14:paraId="18850A58" w14:textId="09CF39C6" w:rsidR="003069E8" w:rsidRPr="00E33AD6" w:rsidRDefault="004C52E6" w:rsidP="003069E8">
      <w:pPr>
        <w:pStyle w:val="a3"/>
        <w:numPr>
          <w:ilvl w:val="0"/>
          <w:numId w:val="26"/>
        </w:numPr>
        <w:ind w:left="0" w:firstLine="709"/>
        <w:jc w:val="both"/>
        <w:rPr>
          <w:rFonts w:ascii="Times New Roman" w:hAnsi="Times New Roman" w:cs="Times New Roman"/>
          <w:sz w:val="28"/>
          <w:szCs w:val="28"/>
          <w:lang w:val="ru-RU"/>
        </w:rPr>
      </w:pPr>
      <w:r w:rsidRPr="00BC3A60">
        <w:rPr>
          <w:rFonts w:ascii="Times New Roman" w:eastAsiaTheme="majorEastAsia" w:hAnsi="Times New Roman" w:cs="Times New Roman"/>
          <w:sz w:val="28"/>
          <w:szCs w:val="28"/>
          <w:lang w:val="ru-RU" w:eastAsia="es-ES"/>
        </w:rPr>
        <w:lastRenderedPageBreak/>
        <w:t xml:space="preserve">МС </w:t>
      </w:r>
      <w:r w:rsidRPr="004C52E6">
        <w:rPr>
          <w:rFonts w:ascii="Times New Roman" w:eastAsiaTheme="majorEastAsia" w:hAnsi="Times New Roman" w:cs="Times New Roman"/>
          <w:sz w:val="28"/>
          <w:szCs w:val="28"/>
          <w:lang w:val="ru-RU" w:eastAsia="es-ES"/>
        </w:rPr>
        <w:t>IEC 62056-21-2018</w:t>
      </w:r>
      <w:r w:rsidR="00161839">
        <w:rPr>
          <w:rFonts w:ascii="Times New Roman" w:eastAsiaTheme="majorEastAsia" w:hAnsi="Times New Roman" w:cs="Times New Roman"/>
          <w:sz w:val="28"/>
          <w:szCs w:val="28"/>
          <w:lang w:val="ru-RU" w:eastAsia="es-ES"/>
        </w:rPr>
        <w:t xml:space="preserve"> </w:t>
      </w:r>
      <w:r w:rsidR="00161839" w:rsidRPr="00161839">
        <w:rPr>
          <w:rFonts w:ascii="Times New Roman" w:eastAsiaTheme="majorEastAsia" w:hAnsi="Times New Roman" w:cs="Times New Roman"/>
          <w:sz w:val="28"/>
          <w:szCs w:val="28"/>
          <w:lang w:val="ru-RU" w:eastAsia="es-ES"/>
        </w:rPr>
        <w:t>Энергетикалык</w:t>
      </w:r>
      <w:r w:rsidR="00161839">
        <w:rPr>
          <w:rFonts w:ascii="Times New Roman" w:eastAsiaTheme="majorEastAsia" w:hAnsi="Times New Roman" w:cs="Times New Roman"/>
          <w:sz w:val="28"/>
          <w:szCs w:val="28"/>
          <w:lang w:val="ru-RU" w:eastAsia="es-ES"/>
        </w:rPr>
        <w:t xml:space="preserve"> </w:t>
      </w:r>
      <w:r w:rsidR="00161839" w:rsidRPr="00BC3A60">
        <w:rPr>
          <w:rFonts w:ascii="Times New Roman" w:hAnsi="Times New Roman" w:cs="Times New Roman"/>
          <w:sz w:val="28"/>
          <w:szCs w:val="28"/>
          <w:lang w:val="ru-RU"/>
        </w:rPr>
        <w:t>керект</w:t>
      </w:r>
      <w:r w:rsidR="00161839" w:rsidRPr="00161839">
        <w:rPr>
          <w:rFonts w:ascii="Times New Roman" w:hAnsi="Times New Roman" w:cs="Times New Roman"/>
          <w:sz w:val="28"/>
          <w:szCs w:val="28"/>
          <w:lang w:val="ru-RU"/>
        </w:rPr>
        <w:t>өө</w:t>
      </w:r>
      <w:r w:rsidR="00161839">
        <w:rPr>
          <w:rFonts w:ascii="Times New Roman" w:hAnsi="Times New Roman" w:cs="Times New Roman"/>
          <w:sz w:val="28"/>
          <w:szCs w:val="28"/>
          <w:lang w:val="ru-RU"/>
        </w:rPr>
        <w:t>н</w:t>
      </w:r>
      <w:r w:rsidR="00161839" w:rsidRPr="00792DED">
        <w:rPr>
          <w:rFonts w:ascii="Times New Roman" w:hAnsi="Times New Roman" w:cs="Times New Roman"/>
          <w:sz w:val="28"/>
          <w:szCs w:val="28"/>
          <w:lang w:val="ru-RU"/>
        </w:rPr>
        <w:t>ү</w:t>
      </w:r>
      <w:r w:rsidR="00161839">
        <w:rPr>
          <w:rFonts w:ascii="Times New Roman" w:hAnsi="Times New Roman" w:cs="Times New Roman"/>
          <w:sz w:val="28"/>
          <w:szCs w:val="28"/>
          <w:lang w:val="ru-RU"/>
        </w:rPr>
        <w:t xml:space="preserve"> </w:t>
      </w:r>
      <w:r w:rsidR="00161839" w:rsidRPr="00161839">
        <w:rPr>
          <w:rFonts w:ascii="Times New Roman" w:hAnsi="Times New Roman" w:cs="Times New Roman"/>
          <w:sz w:val="28"/>
          <w:szCs w:val="28"/>
          <w:lang w:val="ru-RU"/>
        </w:rPr>
        <w:t>өлчөө</w:t>
      </w:r>
      <w:r w:rsidR="00161839">
        <w:rPr>
          <w:rFonts w:ascii="Times New Roman" w:hAnsi="Times New Roman" w:cs="Times New Roman"/>
          <w:sz w:val="28"/>
          <w:szCs w:val="28"/>
          <w:lang w:val="ru-RU"/>
        </w:rPr>
        <w:t xml:space="preserve">. </w:t>
      </w:r>
      <w:r w:rsidR="004F3D82">
        <w:rPr>
          <w:rFonts w:ascii="Times New Roman" w:hAnsi="Times New Roman" w:cs="Times New Roman"/>
          <w:sz w:val="28"/>
          <w:szCs w:val="28"/>
          <w:lang w:val="ru-RU"/>
        </w:rPr>
        <w:t xml:space="preserve">Эсептегичтин </w:t>
      </w:r>
      <w:r w:rsidR="004F3D82" w:rsidRPr="004F3D82">
        <w:rPr>
          <w:rFonts w:ascii="Times New Roman" w:hAnsi="Times New Roman" w:cs="Times New Roman"/>
          <w:sz w:val="28"/>
          <w:szCs w:val="28"/>
          <w:lang w:val="ru-RU"/>
        </w:rPr>
        <w:t>көрсөтүүлөрү</w:t>
      </w:r>
      <w:r w:rsidR="004F3D82">
        <w:rPr>
          <w:rFonts w:ascii="Times New Roman" w:hAnsi="Times New Roman" w:cs="Times New Roman"/>
          <w:sz w:val="28"/>
          <w:szCs w:val="28"/>
          <w:lang w:val="ru-RU"/>
        </w:rPr>
        <w:t xml:space="preserve"> </w:t>
      </w:r>
      <w:r w:rsidR="004F3D82" w:rsidRPr="003F0914">
        <w:rPr>
          <w:rFonts w:ascii="Times New Roman" w:hAnsi="Times New Roman" w:cs="Times New Roman"/>
          <w:sz w:val="28"/>
          <w:szCs w:val="28"/>
          <w:lang w:val="ru-RU"/>
        </w:rPr>
        <w:t>үчүн</w:t>
      </w:r>
      <w:r w:rsidR="004F3D82" w:rsidRPr="004F3D82">
        <w:rPr>
          <w:rFonts w:ascii="Times New Roman" w:hAnsi="Times New Roman" w:cs="Times New Roman"/>
          <w:sz w:val="28"/>
          <w:szCs w:val="28"/>
          <w:lang w:val="ru-RU"/>
        </w:rPr>
        <w:t xml:space="preserve"> маалыматтар </w:t>
      </w:r>
      <w:r w:rsidR="004F3D82">
        <w:rPr>
          <w:rFonts w:ascii="Times New Roman" w:hAnsi="Times New Roman" w:cs="Times New Roman"/>
          <w:sz w:val="28"/>
          <w:szCs w:val="28"/>
          <w:lang w:val="ru-RU"/>
        </w:rPr>
        <w:t xml:space="preserve">менен </w:t>
      </w:r>
      <w:r w:rsidR="004F3D82" w:rsidRPr="004F3D82">
        <w:rPr>
          <w:rFonts w:ascii="Times New Roman" w:hAnsi="Times New Roman" w:cs="Times New Roman"/>
          <w:sz w:val="28"/>
          <w:szCs w:val="28"/>
          <w:lang w:val="ru-RU"/>
        </w:rPr>
        <w:t>алмашуу</w:t>
      </w:r>
      <w:r w:rsidR="004F3D82">
        <w:rPr>
          <w:rFonts w:ascii="Times New Roman" w:hAnsi="Times New Roman" w:cs="Times New Roman"/>
          <w:sz w:val="28"/>
          <w:szCs w:val="28"/>
          <w:lang w:val="ru-RU"/>
        </w:rPr>
        <w:t xml:space="preserve">, </w:t>
      </w:r>
      <w:r w:rsidR="004F3D82" w:rsidRPr="004F3D82">
        <w:rPr>
          <w:rFonts w:ascii="Times New Roman" w:hAnsi="Times New Roman" w:cs="Times New Roman"/>
          <w:sz w:val="28"/>
          <w:szCs w:val="28"/>
          <w:lang w:val="ru-RU"/>
        </w:rPr>
        <w:t>тарифтерди жана нагрузканы</w:t>
      </w:r>
      <w:r w:rsidR="003069E8">
        <w:rPr>
          <w:rFonts w:ascii="Times New Roman" w:hAnsi="Times New Roman" w:cs="Times New Roman"/>
          <w:sz w:val="28"/>
          <w:szCs w:val="28"/>
          <w:lang w:val="ru-RU"/>
        </w:rPr>
        <w:t xml:space="preserve"> контролдоо.</w:t>
      </w:r>
      <w:r w:rsidR="003069E8" w:rsidRPr="003069E8">
        <w:rPr>
          <w:rFonts w:ascii="Times New Roman" w:hAnsi="Times New Roman" w:cs="Times New Roman"/>
          <w:sz w:val="28"/>
          <w:szCs w:val="28"/>
          <w:lang w:val="ru-RU"/>
        </w:rPr>
        <w:t xml:space="preserve"> </w:t>
      </w:r>
      <w:r w:rsidR="003069E8">
        <w:rPr>
          <w:rFonts w:ascii="Times New Roman" w:hAnsi="Times New Roman" w:cs="Times New Roman"/>
          <w:sz w:val="28"/>
          <w:szCs w:val="28"/>
          <w:lang w:val="ru-RU"/>
        </w:rPr>
        <w:t>21-</w:t>
      </w:r>
      <w:r w:rsidR="003069E8" w:rsidRPr="00AA55EA">
        <w:rPr>
          <w:rFonts w:ascii="Times New Roman" w:hAnsi="Times New Roman" w:cs="Times New Roman"/>
          <w:sz w:val="28"/>
          <w:szCs w:val="28"/>
          <w:lang w:val="ru-RU"/>
        </w:rPr>
        <w:t>бөлүк</w:t>
      </w:r>
      <w:r w:rsidR="003069E8">
        <w:rPr>
          <w:rFonts w:ascii="Times New Roman" w:hAnsi="Times New Roman" w:cs="Times New Roman"/>
          <w:sz w:val="28"/>
          <w:szCs w:val="28"/>
          <w:lang w:val="ru-RU"/>
        </w:rPr>
        <w:t xml:space="preserve">. </w:t>
      </w:r>
      <w:r w:rsidR="003069E8" w:rsidRPr="003069E8">
        <w:rPr>
          <w:rFonts w:ascii="Times New Roman" w:hAnsi="Times New Roman" w:cs="Times New Roman"/>
          <w:sz w:val="28"/>
          <w:szCs w:val="28"/>
          <w:lang w:val="ru-RU"/>
        </w:rPr>
        <w:t>Орду</w:t>
      </w:r>
      <w:r w:rsidR="003069E8">
        <w:rPr>
          <w:rFonts w:ascii="Times New Roman" w:hAnsi="Times New Roman" w:cs="Times New Roman"/>
          <w:sz w:val="28"/>
          <w:szCs w:val="28"/>
          <w:lang w:val="ru-RU"/>
        </w:rPr>
        <w:t>н</w:t>
      </w:r>
      <w:r w:rsidR="003069E8" w:rsidRPr="003069E8">
        <w:rPr>
          <w:rFonts w:ascii="Times New Roman" w:hAnsi="Times New Roman" w:cs="Times New Roman"/>
          <w:sz w:val="28"/>
          <w:szCs w:val="28"/>
          <w:lang w:val="ru-RU"/>
        </w:rPr>
        <w:t>да</w:t>
      </w:r>
      <w:r w:rsidR="003069E8" w:rsidRPr="00E33AD6">
        <w:rPr>
          <w:rFonts w:ascii="Times New Roman" w:hAnsi="Times New Roman" w:cs="Times New Roman"/>
          <w:sz w:val="28"/>
          <w:szCs w:val="28"/>
          <w:lang w:val="ru-RU"/>
        </w:rPr>
        <w:t xml:space="preserve"> </w:t>
      </w:r>
      <w:r w:rsidR="003069E8" w:rsidRPr="003069E8">
        <w:rPr>
          <w:rFonts w:ascii="Times New Roman" w:hAnsi="Times New Roman" w:cs="Times New Roman"/>
          <w:sz w:val="28"/>
          <w:szCs w:val="28"/>
          <w:lang w:val="ru-RU"/>
        </w:rPr>
        <w:t>түз маалыматтар менен алмашуу</w:t>
      </w:r>
      <w:r w:rsidR="003069E8">
        <w:rPr>
          <w:rFonts w:ascii="Times New Roman" w:hAnsi="Times New Roman" w:cs="Times New Roman"/>
          <w:sz w:val="28"/>
          <w:szCs w:val="28"/>
          <w:lang w:val="ru-RU"/>
        </w:rPr>
        <w:t>.</w:t>
      </w:r>
    </w:p>
    <w:p w14:paraId="5A4D1407" w14:textId="013EF3D8" w:rsidR="003069E8" w:rsidRPr="00E33AD6" w:rsidRDefault="003069E8" w:rsidP="00E33AD6">
      <w:pPr>
        <w:pStyle w:val="a3"/>
        <w:numPr>
          <w:ilvl w:val="0"/>
          <w:numId w:val="26"/>
        </w:numPr>
        <w:ind w:left="0" w:firstLine="709"/>
        <w:jc w:val="both"/>
        <w:rPr>
          <w:rFonts w:ascii="Times New Roman" w:hAnsi="Times New Roman" w:cs="Times New Roman"/>
          <w:sz w:val="28"/>
          <w:szCs w:val="28"/>
          <w:lang w:val="ru-RU"/>
        </w:rPr>
      </w:pPr>
      <w:r w:rsidRPr="00E467DF">
        <w:rPr>
          <w:rFonts w:ascii="Times New Roman" w:hAnsi="Times New Roman" w:cs="Times New Roman"/>
          <w:sz w:val="28"/>
          <w:szCs w:val="28"/>
          <w:lang w:val="ru-RU"/>
        </w:rPr>
        <w:t xml:space="preserve"> </w:t>
      </w:r>
      <w:r w:rsidRPr="00E33AD6">
        <w:rPr>
          <w:rFonts w:ascii="Times New Roman" w:hAnsi="Times New Roman" w:cs="Times New Roman"/>
          <w:sz w:val="28"/>
          <w:szCs w:val="28"/>
          <w:lang w:val="ru-RU"/>
        </w:rPr>
        <w:t xml:space="preserve">МС IEC 62056-42-2018 </w:t>
      </w:r>
      <w:r w:rsidRPr="00E467DF">
        <w:rPr>
          <w:rFonts w:ascii="Times New Roman" w:hAnsi="Times New Roman" w:cs="Times New Roman"/>
          <w:sz w:val="28"/>
          <w:szCs w:val="28"/>
          <w:lang w:val="ru-RU"/>
        </w:rPr>
        <w:t>Электр өлчөөлөрү.</w:t>
      </w:r>
      <w:r w:rsidR="003373F2" w:rsidRPr="00E33AD6">
        <w:rPr>
          <w:rFonts w:ascii="Times New Roman" w:hAnsi="Times New Roman" w:cs="Times New Roman"/>
          <w:sz w:val="28"/>
          <w:szCs w:val="28"/>
          <w:lang w:val="ru-RU"/>
        </w:rPr>
        <w:t xml:space="preserve"> </w:t>
      </w:r>
      <w:r w:rsidR="003373F2" w:rsidRPr="00E467DF">
        <w:rPr>
          <w:rFonts w:ascii="Times New Roman" w:hAnsi="Times New Roman" w:cs="Times New Roman"/>
          <w:sz w:val="28"/>
          <w:szCs w:val="28"/>
          <w:lang w:val="ru-RU"/>
        </w:rPr>
        <w:t xml:space="preserve">Энергетикалык керектөөнү өлчөө. Эсептегичтин көрсөтүүлөрү үчүн маалыматтар менен алмашуу, тарифтерди жана нагрузканы контролдоо. 42-бөлүк. Физикалык деңгээлинде кызматы жана </w:t>
      </w:r>
      <w:r w:rsidR="00E33AD6" w:rsidRPr="00E33AD6">
        <w:rPr>
          <w:rFonts w:ascii="Times New Roman" w:hAnsi="Times New Roman" w:cs="Times New Roman"/>
          <w:sz w:val="28"/>
          <w:szCs w:val="28"/>
          <w:lang w:val="ru-RU"/>
        </w:rPr>
        <w:t xml:space="preserve">асинхрондук </w:t>
      </w:r>
      <w:r w:rsidR="00E33AD6" w:rsidRPr="004F3D82">
        <w:rPr>
          <w:rFonts w:ascii="Times New Roman" w:hAnsi="Times New Roman" w:cs="Times New Roman"/>
          <w:sz w:val="28"/>
          <w:szCs w:val="28"/>
          <w:lang w:val="ru-RU"/>
        </w:rPr>
        <w:t xml:space="preserve">маалыматтар </w:t>
      </w:r>
      <w:r w:rsidR="00E33AD6">
        <w:rPr>
          <w:rFonts w:ascii="Times New Roman" w:hAnsi="Times New Roman" w:cs="Times New Roman"/>
          <w:sz w:val="28"/>
          <w:szCs w:val="28"/>
          <w:lang w:val="ru-RU"/>
        </w:rPr>
        <w:t xml:space="preserve">менен </w:t>
      </w:r>
      <w:r w:rsidR="00E33AD6" w:rsidRPr="004F3D82">
        <w:rPr>
          <w:rFonts w:ascii="Times New Roman" w:hAnsi="Times New Roman" w:cs="Times New Roman"/>
          <w:sz w:val="28"/>
          <w:szCs w:val="28"/>
          <w:lang w:val="ru-RU"/>
        </w:rPr>
        <w:t>алмашуу</w:t>
      </w:r>
      <w:r w:rsidR="00E33AD6">
        <w:rPr>
          <w:rFonts w:ascii="Times New Roman" w:hAnsi="Times New Roman" w:cs="Times New Roman"/>
          <w:sz w:val="28"/>
          <w:szCs w:val="28"/>
          <w:lang w:val="ru-RU"/>
        </w:rPr>
        <w:t xml:space="preserve">га </w:t>
      </w:r>
      <w:r w:rsidR="00E467DF" w:rsidRPr="00E467DF">
        <w:rPr>
          <w:rFonts w:ascii="Times New Roman" w:hAnsi="Times New Roman" w:cs="Times New Roman"/>
          <w:sz w:val="28"/>
          <w:szCs w:val="28"/>
          <w:lang w:val="ru-RU"/>
        </w:rPr>
        <w:t xml:space="preserve">багытталган </w:t>
      </w:r>
      <w:r w:rsidR="00E33AD6" w:rsidRPr="00E467DF">
        <w:rPr>
          <w:rFonts w:ascii="Times New Roman" w:hAnsi="Times New Roman" w:cs="Times New Roman"/>
          <w:sz w:val="28"/>
          <w:szCs w:val="28"/>
          <w:lang w:val="ru-RU"/>
        </w:rPr>
        <w:t xml:space="preserve">байланыш </w:t>
      </w:r>
      <w:r w:rsidR="00E467DF" w:rsidRPr="00E467DF">
        <w:rPr>
          <w:rFonts w:ascii="Times New Roman" w:hAnsi="Times New Roman" w:cs="Times New Roman"/>
          <w:sz w:val="28"/>
          <w:szCs w:val="28"/>
          <w:lang w:val="ru-RU"/>
        </w:rPr>
        <w:t xml:space="preserve">үчүн </w:t>
      </w:r>
      <w:r w:rsidR="003373F2" w:rsidRPr="00E467DF">
        <w:rPr>
          <w:rFonts w:ascii="Times New Roman" w:hAnsi="Times New Roman" w:cs="Times New Roman"/>
          <w:sz w:val="28"/>
          <w:szCs w:val="28"/>
          <w:lang w:val="ru-RU"/>
        </w:rPr>
        <w:t>процедуралар</w:t>
      </w:r>
      <w:r w:rsidR="00E33AD6">
        <w:rPr>
          <w:rFonts w:ascii="Times New Roman" w:hAnsi="Times New Roman" w:cs="Times New Roman"/>
          <w:sz w:val="28"/>
          <w:szCs w:val="28"/>
          <w:lang w:val="ru-RU"/>
        </w:rPr>
        <w:t>.</w:t>
      </w:r>
      <w:r w:rsidR="00E467DF" w:rsidRPr="00E467DF">
        <w:rPr>
          <w:rFonts w:ascii="Times New Roman" w:hAnsi="Times New Roman" w:cs="Times New Roman"/>
          <w:sz w:val="28"/>
          <w:szCs w:val="28"/>
          <w:lang w:val="ru-RU"/>
        </w:rPr>
        <w:t xml:space="preserve"> </w:t>
      </w:r>
    </w:p>
    <w:p w14:paraId="7697752F" w14:textId="23F10326" w:rsidR="0041427C" w:rsidRDefault="0041427C" w:rsidP="0041427C">
      <w:pPr>
        <w:pStyle w:val="a3"/>
        <w:numPr>
          <w:ilvl w:val="0"/>
          <w:numId w:val="26"/>
        </w:numPr>
        <w:ind w:left="0" w:firstLine="709"/>
        <w:jc w:val="both"/>
        <w:rPr>
          <w:rFonts w:ascii="Times New Roman" w:hAnsi="Times New Roman" w:cs="Times New Roman"/>
          <w:sz w:val="28"/>
          <w:szCs w:val="28"/>
          <w:lang w:val="ru-RU"/>
        </w:rPr>
      </w:pPr>
      <w:r w:rsidRPr="00E33AD6">
        <w:rPr>
          <w:rFonts w:ascii="Times New Roman" w:hAnsi="Times New Roman" w:cs="Times New Roman"/>
          <w:sz w:val="28"/>
          <w:szCs w:val="28"/>
          <w:lang w:val="ru-RU"/>
        </w:rPr>
        <w:t xml:space="preserve">МС IEC </w:t>
      </w:r>
      <w:r w:rsidRPr="0041427C">
        <w:rPr>
          <w:rFonts w:ascii="Times New Roman" w:hAnsi="Times New Roman" w:cs="Times New Roman"/>
          <w:sz w:val="28"/>
          <w:szCs w:val="28"/>
          <w:lang w:val="ru-RU"/>
        </w:rPr>
        <w:t xml:space="preserve">IEC 62058-11-2012 </w:t>
      </w:r>
      <w:r w:rsidRPr="00BC3A60">
        <w:rPr>
          <w:rFonts w:ascii="Times New Roman" w:eastAsiaTheme="majorEastAsia" w:hAnsi="Times New Roman" w:cs="Times New Roman"/>
          <w:sz w:val="28"/>
          <w:szCs w:val="28"/>
          <w:lang w:val="ru-RU" w:eastAsia="es-ES"/>
        </w:rPr>
        <w:t xml:space="preserve">Алмашма ток </w:t>
      </w:r>
      <w:r w:rsidRPr="00BC3A60">
        <w:rPr>
          <w:rFonts w:ascii="Times New Roman" w:hAnsi="Times New Roman" w:cs="Times New Roman"/>
          <w:sz w:val="28"/>
          <w:szCs w:val="28"/>
          <w:lang w:val="ru-RU"/>
        </w:rPr>
        <w:t xml:space="preserve">электр энергиясынын </w:t>
      </w:r>
      <w:r w:rsidRPr="003F0914">
        <w:rPr>
          <w:rFonts w:ascii="Times New Roman" w:hAnsi="Times New Roman" w:cs="Times New Roman"/>
          <w:sz w:val="28"/>
          <w:szCs w:val="28"/>
          <w:lang w:val="ru-RU"/>
        </w:rPr>
        <w:t xml:space="preserve">өлчөө үчүн </w:t>
      </w:r>
      <w:r w:rsidRPr="00BC3A60">
        <w:rPr>
          <w:rFonts w:ascii="Times New Roman" w:hAnsi="Times New Roman" w:cs="Times New Roman"/>
          <w:sz w:val="28"/>
          <w:szCs w:val="28"/>
          <w:lang w:val="ru-RU"/>
        </w:rPr>
        <w:t>аппаратурасы.</w:t>
      </w:r>
      <w:r>
        <w:rPr>
          <w:rFonts w:ascii="Times New Roman" w:hAnsi="Times New Roman" w:cs="Times New Roman"/>
          <w:sz w:val="28"/>
          <w:szCs w:val="28"/>
          <w:lang w:val="ru-RU"/>
        </w:rPr>
        <w:t xml:space="preserve"> </w:t>
      </w:r>
      <w:r w:rsidRPr="0041427C">
        <w:rPr>
          <w:rFonts w:ascii="Times New Roman" w:hAnsi="Times New Roman" w:cs="Times New Roman"/>
          <w:sz w:val="28"/>
          <w:szCs w:val="28"/>
          <w:lang w:val="ru-RU"/>
        </w:rPr>
        <w:t>Өткөрүп алуучу</w:t>
      </w:r>
      <w:r>
        <w:rPr>
          <w:rFonts w:ascii="Times New Roman" w:hAnsi="Times New Roman" w:cs="Times New Roman"/>
          <w:sz w:val="28"/>
          <w:szCs w:val="28"/>
          <w:lang w:val="ru-RU"/>
        </w:rPr>
        <w:t xml:space="preserve"> </w:t>
      </w:r>
      <w:r w:rsidRPr="0041427C">
        <w:rPr>
          <w:rFonts w:ascii="Times New Roman" w:hAnsi="Times New Roman" w:cs="Times New Roman"/>
          <w:sz w:val="28"/>
          <w:szCs w:val="28"/>
          <w:lang w:val="ru-RU"/>
        </w:rPr>
        <w:t>контролдоо</w:t>
      </w:r>
      <w:r>
        <w:rPr>
          <w:rFonts w:ascii="Times New Roman" w:hAnsi="Times New Roman" w:cs="Times New Roman"/>
          <w:sz w:val="28"/>
          <w:szCs w:val="28"/>
          <w:lang w:val="ru-RU"/>
        </w:rPr>
        <w:t>.</w:t>
      </w:r>
      <w:r w:rsidRPr="0041427C">
        <w:rPr>
          <w:rFonts w:ascii="Times New Roman" w:hAnsi="Times New Roman" w:cs="Times New Roman"/>
          <w:sz w:val="28"/>
          <w:szCs w:val="28"/>
          <w:lang w:val="ru-RU"/>
        </w:rPr>
        <w:t xml:space="preserve"> </w:t>
      </w:r>
      <w:r>
        <w:rPr>
          <w:rFonts w:ascii="Times New Roman" w:hAnsi="Times New Roman" w:cs="Times New Roman"/>
          <w:sz w:val="28"/>
          <w:szCs w:val="28"/>
          <w:lang w:val="ru-RU"/>
        </w:rPr>
        <w:t>11</w:t>
      </w:r>
      <w:r w:rsidRPr="00E467DF">
        <w:rPr>
          <w:rFonts w:ascii="Times New Roman" w:hAnsi="Times New Roman" w:cs="Times New Roman"/>
          <w:sz w:val="28"/>
          <w:szCs w:val="28"/>
          <w:lang w:val="ru-RU"/>
        </w:rPr>
        <w:t>-бөлүк.</w:t>
      </w:r>
      <w:r>
        <w:rPr>
          <w:rFonts w:ascii="Times New Roman" w:hAnsi="Times New Roman" w:cs="Times New Roman"/>
          <w:sz w:val="28"/>
          <w:szCs w:val="28"/>
          <w:lang w:val="ru-RU"/>
        </w:rPr>
        <w:t xml:space="preserve"> </w:t>
      </w:r>
      <w:r w:rsidRPr="0041427C">
        <w:rPr>
          <w:rFonts w:ascii="Times New Roman" w:hAnsi="Times New Roman" w:cs="Times New Roman"/>
          <w:sz w:val="28"/>
          <w:szCs w:val="28"/>
          <w:lang w:val="ru-RU"/>
        </w:rPr>
        <w:t>Өткөрүп алуучу контролдоо</w:t>
      </w:r>
      <w:r>
        <w:rPr>
          <w:rFonts w:ascii="Times New Roman" w:hAnsi="Times New Roman" w:cs="Times New Roman"/>
          <w:sz w:val="28"/>
          <w:szCs w:val="28"/>
          <w:lang w:val="ru-RU"/>
        </w:rPr>
        <w:t xml:space="preserve">нун жалпы </w:t>
      </w:r>
      <w:r w:rsidRPr="0041427C">
        <w:rPr>
          <w:rFonts w:ascii="Times New Roman" w:hAnsi="Times New Roman" w:cs="Times New Roman"/>
          <w:sz w:val="28"/>
          <w:szCs w:val="28"/>
          <w:lang w:val="ru-RU"/>
        </w:rPr>
        <w:t>ыкмалары</w:t>
      </w:r>
      <w:r>
        <w:rPr>
          <w:rFonts w:ascii="Times New Roman" w:hAnsi="Times New Roman" w:cs="Times New Roman"/>
          <w:sz w:val="28"/>
          <w:szCs w:val="28"/>
          <w:lang w:val="ru-RU"/>
        </w:rPr>
        <w:t>.</w:t>
      </w:r>
    </w:p>
    <w:p w14:paraId="130BD547" w14:textId="2D315FFB" w:rsidR="00346E4B" w:rsidRPr="006B2F62" w:rsidRDefault="00A57B19" w:rsidP="00346E4B">
      <w:pPr>
        <w:pStyle w:val="a3"/>
        <w:numPr>
          <w:ilvl w:val="0"/>
          <w:numId w:val="26"/>
        </w:numPr>
        <w:ind w:left="0" w:firstLine="709"/>
        <w:jc w:val="both"/>
        <w:rPr>
          <w:rFonts w:ascii="Times New Roman" w:eastAsiaTheme="majorEastAsia" w:hAnsi="Times New Roman" w:cs="Times New Roman"/>
          <w:sz w:val="28"/>
          <w:szCs w:val="28"/>
          <w:lang w:val="ru-RU" w:eastAsia="es-ES"/>
        </w:rPr>
      </w:pPr>
      <w:r w:rsidRPr="006B2F62">
        <w:rPr>
          <w:rFonts w:ascii="Times New Roman" w:eastAsiaTheme="majorEastAsia" w:hAnsi="Times New Roman" w:cs="Times New Roman"/>
          <w:sz w:val="28"/>
          <w:szCs w:val="28"/>
          <w:lang w:val="ru-RU" w:eastAsia="es-ES"/>
        </w:rPr>
        <w:t xml:space="preserve">МС </w:t>
      </w:r>
      <w:r w:rsidRPr="006B2F62">
        <w:rPr>
          <w:rFonts w:ascii="Times New Roman" w:eastAsiaTheme="majorEastAsia" w:hAnsi="Times New Roman" w:cs="Times New Roman"/>
          <w:sz w:val="28"/>
          <w:szCs w:val="28"/>
          <w:lang w:eastAsia="es-ES"/>
        </w:rPr>
        <w:t>IEC</w:t>
      </w:r>
      <w:r w:rsidRPr="006B2F62">
        <w:rPr>
          <w:rFonts w:ascii="Times New Roman" w:eastAsiaTheme="majorEastAsia" w:hAnsi="Times New Roman" w:cs="Times New Roman"/>
          <w:sz w:val="28"/>
          <w:szCs w:val="28"/>
          <w:lang w:val="ru-RU" w:eastAsia="es-ES"/>
        </w:rPr>
        <w:t xml:space="preserve"> 62054-11-2014 </w:t>
      </w:r>
      <w:r w:rsidRPr="006B2F62">
        <w:rPr>
          <w:rFonts w:ascii="Times New Roman" w:hAnsi="Times New Roman" w:cs="Times New Roman"/>
          <w:sz w:val="28"/>
          <w:szCs w:val="28"/>
          <w:lang w:val="ru-RU"/>
        </w:rPr>
        <w:t xml:space="preserve">Электр энергиясын өлчөө (алмашма ток). </w:t>
      </w:r>
      <w:r w:rsidR="00A67E2D" w:rsidRPr="006B2F62">
        <w:rPr>
          <w:rFonts w:ascii="Times New Roman" w:hAnsi="Times New Roman" w:cs="Times New Roman"/>
          <w:sz w:val="28"/>
          <w:szCs w:val="28"/>
          <w:lang w:val="ru-RU"/>
        </w:rPr>
        <w:t>Тарифтерди белгилөө үчүн жабдуулар жана нагрузканы жөнгө салуу.</w:t>
      </w:r>
      <w:r w:rsidR="00E67A1B" w:rsidRPr="006B2F62">
        <w:rPr>
          <w:rFonts w:ascii="Times New Roman" w:hAnsi="Times New Roman" w:cs="Times New Roman"/>
          <w:sz w:val="28"/>
          <w:szCs w:val="28"/>
          <w:lang w:val="ru-RU"/>
        </w:rPr>
        <w:t xml:space="preserve"> 11-бөлүк. </w:t>
      </w:r>
      <w:r w:rsidR="000003A2" w:rsidRPr="006B2F62">
        <w:rPr>
          <w:rFonts w:ascii="Times New Roman" w:hAnsi="Times New Roman" w:cs="Times New Roman"/>
          <w:sz w:val="28"/>
          <w:szCs w:val="28"/>
          <w:lang w:val="ru-RU"/>
        </w:rPr>
        <w:t xml:space="preserve">Дистанциялык башкаруу системасынын үндүү </w:t>
      </w:r>
      <w:r w:rsidR="00AC13EE" w:rsidRPr="006B2F62">
        <w:rPr>
          <w:rFonts w:ascii="Times New Roman" w:hAnsi="Times New Roman" w:cs="Times New Roman"/>
          <w:sz w:val="28"/>
          <w:szCs w:val="28"/>
          <w:lang w:val="ru-RU"/>
        </w:rPr>
        <w:t>ылдамдык</w:t>
      </w:r>
      <w:r w:rsidR="002575E8" w:rsidRPr="006B2F62">
        <w:rPr>
          <w:rFonts w:ascii="Times New Roman" w:hAnsi="Times New Roman" w:cs="Times New Roman"/>
          <w:sz w:val="28"/>
          <w:szCs w:val="28"/>
          <w:lang w:val="ru-RU"/>
        </w:rPr>
        <w:t xml:space="preserve"> </w:t>
      </w:r>
      <w:r w:rsidR="00AC13EE" w:rsidRPr="006B2F62">
        <w:rPr>
          <w:rFonts w:ascii="Times New Roman" w:hAnsi="Times New Roman" w:cs="Times New Roman"/>
          <w:sz w:val="28"/>
          <w:szCs w:val="28"/>
          <w:lang w:val="ru-RU"/>
        </w:rPr>
        <w:t>сигналын электр тармагы менен бер</w:t>
      </w:r>
      <w:r w:rsidR="000003A2" w:rsidRPr="006B2F62">
        <w:rPr>
          <w:rFonts w:ascii="Times New Roman" w:hAnsi="Times New Roman" w:cs="Times New Roman"/>
          <w:sz w:val="28"/>
          <w:szCs w:val="28"/>
          <w:lang w:val="ru-RU"/>
        </w:rPr>
        <w:t xml:space="preserve">ген </w:t>
      </w:r>
      <w:r w:rsidR="00AC13EE" w:rsidRPr="006B2F62">
        <w:rPr>
          <w:rFonts w:ascii="Times New Roman" w:eastAsiaTheme="majorEastAsia" w:hAnsi="Times New Roman" w:cs="Times New Roman"/>
          <w:sz w:val="28"/>
          <w:szCs w:val="28"/>
          <w:lang w:val="ru-RU" w:eastAsia="es-ES"/>
        </w:rPr>
        <w:t xml:space="preserve">электрондук кабылдагычтарына </w:t>
      </w:r>
      <w:r w:rsidR="00DC1664" w:rsidRPr="006B2F62">
        <w:rPr>
          <w:rFonts w:ascii="Times New Roman" w:hAnsi="Times New Roman" w:cs="Times New Roman"/>
          <w:sz w:val="28"/>
          <w:szCs w:val="28"/>
          <w:lang w:val="ru-RU"/>
        </w:rPr>
        <w:t xml:space="preserve">жеке </w:t>
      </w:r>
      <w:r w:rsidR="00E67A1B" w:rsidRPr="006B2F62">
        <w:rPr>
          <w:rFonts w:ascii="Times New Roman" w:hAnsi="Times New Roman" w:cs="Times New Roman"/>
          <w:sz w:val="28"/>
          <w:szCs w:val="28"/>
          <w:lang w:val="ru-RU"/>
        </w:rPr>
        <w:t>талаптар</w:t>
      </w:r>
      <w:r w:rsidR="00DC1664" w:rsidRPr="006B2F62">
        <w:rPr>
          <w:rFonts w:ascii="Times New Roman" w:hAnsi="Times New Roman" w:cs="Times New Roman"/>
          <w:sz w:val="28"/>
          <w:szCs w:val="28"/>
          <w:lang w:val="ru-RU"/>
        </w:rPr>
        <w:t xml:space="preserve">. </w:t>
      </w:r>
      <w:r w:rsidR="00E67A1B" w:rsidRPr="006B2F62">
        <w:rPr>
          <w:rFonts w:ascii="Times New Roman" w:hAnsi="Times New Roman" w:cs="Times New Roman"/>
          <w:sz w:val="28"/>
          <w:szCs w:val="28"/>
          <w:lang w:val="ru-RU"/>
        </w:rPr>
        <w:t xml:space="preserve"> </w:t>
      </w:r>
    </w:p>
    <w:p w14:paraId="4AAFC98C" w14:textId="068B1FE0" w:rsidR="00A57B19" w:rsidRPr="000003A2" w:rsidRDefault="00346E4B" w:rsidP="000003A2">
      <w:pPr>
        <w:pStyle w:val="a3"/>
        <w:numPr>
          <w:ilvl w:val="0"/>
          <w:numId w:val="26"/>
        </w:numPr>
        <w:ind w:left="0" w:firstLine="709"/>
        <w:jc w:val="both"/>
        <w:rPr>
          <w:rFonts w:ascii="Times New Roman" w:eastAsiaTheme="majorEastAsia" w:hAnsi="Times New Roman" w:cs="Times New Roman"/>
          <w:sz w:val="28"/>
          <w:szCs w:val="28"/>
          <w:lang w:val="ru-RU" w:eastAsia="es-ES"/>
        </w:rPr>
      </w:pPr>
      <w:r w:rsidRPr="000003A2">
        <w:rPr>
          <w:rFonts w:ascii="Times New Roman" w:eastAsiaTheme="majorEastAsia" w:hAnsi="Times New Roman" w:cs="Times New Roman"/>
          <w:sz w:val="28"/>
          <w:szCs w:val="28"/>
          <w:lang w:val="ru-RU" w:eastAsia="es-ES"/>
        </w:rPr>
        <w:t xml:space="preserve">МС </w:t>
      </w:r>
      <w:r w:rsidRPr="000003A2">
        <w:rPr>
          <w:rFonts w:ascii="Times New Roman" w:eastAsiaTheme="majorEastAsia" w:hAnsi="Times New Roman" w:cs="Times New Roman"/>
          <w:sz w:val="28"/>
          <w:szCs w:val="28"/>
          <w:lang w:eastAsia="es-ES"/>
        </w:rPr>
        <w:t>IEC</w:t>
      </w:r>
      <w:r w:rsidRPr="000003A2">
        <w:rPr>
          <w:rFonts w:ascii="Times New Roman" w:eastAsiaTheme="majorEastAsia" w:hAnsi="Times New Roman" w:cs="Times New Roman"/>
          <w:sz w:val="28"/>
          <w:szCs w:val="28"/>
          <w:lang w:val="ru-RU" w:eastAsia="es-ES"/>
        </w:rPr>
        <w:t xml:space="preserve"> 62054-21-2017 </w:t>
      </w:r>
      <w:r w:rsidRPr="000003A2">
        <w:rPr>
          <w:rFonts w:ascii="Times New Roman" w:hAnsi="Times New Roman" w:cs="Times New Roman"/>
          <w:sz w:val="28"/>
          <w:szCs w:val="28"/>
          <w:lang w:val="ru-RU"/>
        </w:rPr>
        <w:t xml:space="preserve">Электр энергиясын өлчөө (алмашма ток). Тарифтерди белгилөө үчүн жабдуулар жана нагрузканы жөнгө салуу. 21-бөлүк. </w:t>
      </w:r>
      <w:r w:rsidR="000003A2" w:rsidRPr="000003A2">
        <w:rPr>
          <w:rFonts w:ascii="Times New Roman" w:hAnsi="Times New Roman" w:cs="Times New Roman"/>
          <w:sz w:val="28"/>
          <w:szCs w:val="28"/>
          <w:lang w:val="ru-RU"/>
        </w:rPr>
        <w:t xml:space="preserve">Убакыт которгучтарына жеке талаптар.  </w:t>
      </w:r>
    </w:p>
    <w:p w14:paraId="0EAECA75" w14:textId="1FE36E50" w:rsidR="00F52735" w:rsidRPr="00DA03B5" w:rsidRDefault="002A5269" w:rsidP="00283C7A">
      <w:pPr>
        <w:pStyle w:val="a3"/>
        <w:numPr>
          <w:ilvl w:val="0"/>
          <w:numId w:val="17"/>
        </w:numPr>
        <w:ind w:left="0" w:firstLine="709"/>
        <w:jc w:val="both"/>
        <w:rPr>
          <w:rFonts w:ascii="Times New Roman" w:hAnsi="Times New Roman" w:cs="Times New Roman"/>
          <w:sz w:val="28"/>
          <w:szCs w:val="28"/>
          <w:lang w:val="ru-RU"/>
        </w:rPr>
      </w:pPr>
      <w:r w:rsidRPr="0017317F">
        <w:rPr>
          <w:rFonts w:ascii="Times New Roman" w:hAnsi="Times New Roman" w:cs="Times New Roman"/>
          <w:sz w:val="28"/>
          <w:szCs w:val="28"/>
          <w:lang w:val="ru-RU"/>
        </w:rPr>
        <w:t>Эсеп</w:t>
      </w:r>
      <w:r w:rsidRPr="00DA03B5">
        <w:rPr>
          <w:rFonts w:ascii="Times New Roman" w:hAnsi="Times New Roman" w:cs="Times New Roman"/>
          <w:sz w:val="28"/>
          <w:szCs w:val="28"/>
          <w:lang w:val="ru-RU"/>
        </w:rPr>
        <w:t xml:space="preserve"> </w:t>
      </w:r>
      <w:r w:rsidRPr="0017317F">
        <w:rPr>
          <w:rFonts w:ascii="Times New Roman" w:hAnsi="Times New Roman" w:cs="Times New Roman"/>
          <w:sz w:val="28"/>
          <w:szCs w:val="28"/>
          <w:lang w:val="ru-RU"/>
        </w:rPr>
        <w:t>борборунун</w:t>
      </w:r>
      <w:r w:rsidR="00F52735" w:rsidRPr="00DA03B5">
        <w:rPr>
          <w:rFonts w:ascii="Times New Roman" w:hAnsi="Times New Roman" w:cs="Times New Roman"/>
          <w:sz w:val="28"/>
          <w:szCs w:val="28"/>
          <w:lang w:val="ru-RU"/>
        </w:rPr>
        <w:t xml:space="preserve"> </w:t>
      </w:r>
      <w:r w:rsidR="00F52735" w:rsidRPr="00F72B73">
        <w:rPr>
          <w:rFonts w:ascii="Times New Roman" w:hAnsi="Times New Roman" w:cs="Times New Roman"/>
          <w:sz w:val="28"/>
          <w:szCs w:val="28"/>
          <w:lang w:val="ru-RU"/>
        </w:rPr>
        <w:t>МТИБТга</w:t>
      </w:r>
      <w:r w:rsidR="00F52735" w:rsidRPr="00DA03B5">
        <w:rPr>
          <w:rFonts w:ascii="Times New Roman" w:hAnsi="Times New Roman" w:cs="Times New Roman"/>
          <w:sz w:val="28"/>
          <w:szCs w:val="28"/>
          <w:lang w:val="ru-RU"/>
        </w:rPr>
        <w:t xml:space="preserve"> </w:t>
      </w:r>
      <w:r w:rsidR="00F52735" w:rsidRPr="00F72B73">
        <w:rPr>
          <w:rFonts w:ascii="Times New Roman" w:hAnsi="Times New Roman" w:cs="Times New Roman"/>
          <w:sz w:val="28"/>
          <w:szCs w:val="28"/>
          <w:lang w:val="ru-RU"/>
        </w:rPr>
        <w:t>интеграцияланган</w:t>
      </w:r>
      <w:r w:rsidR="00F52735" w:rsidRPr="00DA03B5">
        <w:rPr>
          <w:rFonts w:ascii="Times New Roman" w:hAnsi="Times New Roman" w:cs="Times New Roman"/>
          <w:sz w:val="28"/>
          <w:szCs w:val="28"/>
          <w:lang w:val="ru-RU"/>
        </w:rPr>
        <w:t xml:space="preserve"> </w:t>
      </w:r>
      <w:r w:rsidR="00F52735" w:rsidRPr="00F72B73">
        <w:rPr>
          <w:rFonts w:ascii="Times New Roman" w:hAnsi="Times New Roman" w:cs="Times New Roman"/>
          <w:sz w:val="28"/>
          <w:szCs w:val="28"/>
          <w:lang w:val="ru-RU"/>
        </w:rPr>
        <w:t>эсептегичтердин</w:t>
      </w:r>
      <w:r w:rsidR="00F52735" w:rsidRPr="00DA03B5">
        <w:rPr>
          <w:rFonts w:ascii="Times New Roman" w:hAnsi="Times New Roman" w:cs="Times New Roman"/>
          <w:sz w:val="28"/>
          <w:szCs w:val="28"/>
          <w:lang w:val="ru-RU"/>
        </w:rPr>
        <w:t xml:space="preserve"> 30 (</w:t>
      </w:r>
      <w:r w:rsidR="00F52735" w:rsidRPr="00F72B73">
        <w:rPr>
          <w:rFonts w:ascii="Times New Roman" w:hAnsi="Times New Roman" w:cs="Times New Roman"/>
          <w:sz w:val="28"/>
          <w:szCs w:val="28"/>
          <w:lang w:val="ru-RU"/>
        </w:rPr>
        <w:t>отуз</w:t>
      </w:r>
      <w:r w:rsidR="00EA0CE4" w:rsidRPr="00DA03B5">
        <w:rPr>
          <w:rFonts w:ascii="Times New Roman" w:hAnsi="Times New Roman" w:cs="Times New Roman"/>
          <w:sz w:val="28"/>
          <w:szCs w:val="28"/>
          <w:lang w:val="ru-RU"/>
        </w:rPr>
        <w:t>)</w:t>
      </w:r>
      <w:r w:rsidR="00F52735" w:rsidRPr="00DA03B5">
        <w:rPr>
          <w:rFonts w:ascii="Times New Roman" w:hAnsi="Times New Roman" w:cs="Times New Roman"/>
          <w:sz w:val="28"/>
          <w:szCs w:val="28"/>
          <w:lang w:val="ru-RU"/>
        </w:rPr>
        <w:t xml:space="preserve"> </w:t>
      </w:r>
      <w:r w:rsidR="00F52735" w:rsidRPr="00F72B73">
        <w:rPr>
          <w:rFonts w:ascii="Times New Roman" w:hAnsi="Times New Roman" w:cs="Times New Roman"/>
          <w:sz w:val="28"/>
          <w:szCs w:val="28"/>
          <w:lang w:val="ru-RU"/>
        </w:rPr>
        <w:t>мүнөттүк</w:t>
      </w:r>
      <w:r w:rsidR="00F52735" w:rsidRPr="00DA03B5">
        <w:rPr>
          <w:rFonts w:ascii="Times New Roman" w:hAnsi="Times New Roman" w:cs="Times New Roman"/>
          <w:sz w:val="28"/>
          <w:szCs w:val="28"/>
          <w:lang w:val="ru-RU"/>
        </w:rPr>
        <w:t xml:space="preserve"> </w:t>
      </w:r>
      <w:r w:rsidR="00F52735" w:rsidRPr="00F72B73">
        <w:rPr>
          <w:rFonts w:ascii="Times New Roman" w:hAnsi="Times New Roman" w:cs="Times New Roman"/>
          <w:sz w:val="28"/>
          <w:szCs w:val="28"/>
          <w:lang w:val="ru-RU"/>
        </w:rPr>
        <w:t>интервалдагы</w:t>
      </w:r>
      <w:r w:rsidR="00F52735" w:rsidRPr="00DA03B5">
        <w:rPr>
          <w:rFonts w:ascii="Times New Roman" w:hAnsi="Times New Roman" w:cs="Times New Roman"/>
          <w:sz w:val="28"/>
          <w:szCs w:val="28"/>
          <w:lang w:val="ru-RU"/>
        </w:rPr>
        <w:t xml:space="preserve"> </w:t>
      </w:r>
      <w:r w:rsidR="00F52735" w:rsidRPr="00F72B73">
        <w:rPr>
          <w:rFonts w:ascii="Times New Roman" w:hAnsi="Times New Roman" w:cs="Times New Roman"/>
          <w:sz w:val="28"/>
          <w:szCs w:val="28"/>
          <w:lang w:val="ru-RU"/>
        </w:rPr>
        <w:t>сактагычтарында</w:t>
      </w:r>
      <w:r w:rsidR="00F52735" w:rsidRPr="00DA03B5">
        <w:rPr>
          <w:rFonts w:ascii="Times New Roman" w:hAnsi="Times New Roman" w:cs="Times New Roman"/>
          <w:sz w:val="28"/>
          <w:szCs w:val="28"/>
          <w:lang w:val="ru-RU"/>
        </w:rPr>
        <w:t xml:space="preserve"> </w:t>
      </w:r>
      <w:r w:rsidR="00F52735" w:rsidRPr="00F72B73">
        <w:rPr>
          <w:rFonts w:ascii="Times New Roman" w:hAnsi="Times New Roman" w:cs="Times New Roman"/>
          <w:sz w:val="28"/>
          <w:szCs w:val="28"/>
          <w:lang w:val="ru-RU"/>
        </w:rPr>
        <w:t>сакталган</w:t>
      </w:r>
      <w:r w:rsidR="00F52735" w:rsidRPr="00DA03B5">
        <w:rPr>
          <w:rFonts w:ascii="Times New Roman" w:hAnsi="Times New Roman" w:cs="Times New Roman"/>
          <w:sz w:val="28"/>
          <w:szCs w:val="28"/>
          <w:lang w:val="ru-RU"/>
        </w:rPr>
        <w:t xml:space="preserve"> </w:t>
      </w:r>
      <w:r w:rsidR="00F52735" w:rsidRPr="00F72B73">
        <w:rPr>
          <w:rFonts w:ascii="Times New Roman" w:hAnsi="Times New Roman" w:cs="Times New Roman"/>
          <w:sz w:val="28"/>
          <w:szCs w:val="28"/>
          <w:lang w:val="ru-RU"/>
        </w:rPr>
        <w:t>электр</w:t>
      </w:r>
      <w:r w:rsidR="00F52735" w:rsidRPr="00DA03B5">
        <w:rPr>
          <w:rFonts w:ascii="Times New Roman" w:hAnsi="Times New Roman" w:cs="Times New Roman"/>
          <w:sz w:val="28"/>
          <w:szCs w:val="28"/>
          <w:lang w:val="ru-RU"/>
        </w:rPr>
        <w:t xml:space="preserve"> </w:t>
      </w:r>
      <w:r w:rsidR="00F52735" w:rsidRPr="00F72B73">
        <w:rPr>
          <w:rFonts w:ascii="Times New Roman" w:hAnsi="Times New Roman" w:cs="Times New Roman"/>
          <w:sz w:val="28"/>
          <w:szCs w:val="28"/>
          <w:lang w:val="ru-RU"/>
        </w:rPr>
        <w:t>энергиянын</w:t>
      </w:r>
      <w:r w:rsidR="00F52735" w:rsidRPr="00DA03B5">
        <w:rPr>
          <w:rFonts w:ascii="Times New Roman" w:hAnsi="Times New Roman" w:cs="Times New Roman"/>
          <w:sz w:val="28"/>
          <w:szCs w:val="28"/>
          <w:lang w:val="ru-RU"/>
        </w:rPr>
        <w:t xml:space="preserve"> (</w:t>
      </w:r>
      <w:r w:rsidR="00F52735" w:rsidRPr="00F72B73">
        <w:rPr>
          <w:rFonts w:ascii="Times New Roman" w:hAnsi="Times New Roman" w:cs="Times New Roman"/>
          <w:sz w:val="28"/>
          <w:szCs w:val="28"/>
          <w:lang w:val="ru-RU"/>
        </w:rPr>
        <w:t>кубаттуулуктун</w:t>
      </w:r>
      <w:r w:rsidR="00F52735" w:rsidRPr="00DA03B5">
        <w:rPr>
          <w:rFonts w:ascii="Times New Roman" w:hAnsi="Times New Roman" w:cs="Times New Roman"/>
          <w:sz w:val="28"/>
          <w:szCs w:val="28"/>
          <w:lang w:val="ru-RU"/>
        </w:rPr>
        <w:t xml:space="preserve">) </w:t>
      </w:r>
      <w:r w:rsidR="00F52735" w:rsidRPr="00F72B73">
        <w:rPr>
          <w:rFonts w:ascii="Times New Roman" w:hAnsi="Times New Roman" w:cs="Times New Roman"/>
          <w:sz w:val="28"/>
          <w:szCs w:val="28"/>
          <w:lang w:val="ru-RU"/>
        </w:rPr>
        <w:t>саны</w:t>
      </w:r>
      <w:r w:rsidR="00F52735" w:rsidRPr="00DA03B5">
        <w:rPr>
          <w:rFonts w:ascii="Times New Roman" w:hAnsi="Times New Roman" w:cs="Times New Roman"/>
          <w:sz w:val="28"/>
          <w:szCs w:val="28"/>
          <w:lang w:val="ru-RU"/>
        </w:rPr>
        <w:t xml:space="preserve"> </w:t>
      </w:r>
      <w:r w:rsidR="00F52735" w:rsidRPr="00F72B73">
        <w:rPr>
          <w:rFonts w:ascii="Times New Roman" w:hAnsi="Times New Roman" w:cs="Times New Roman"/>
          <w:sz w:val="28"/>
          <w:szCs w:val="28"/>
          <w:lang w:val="ru-RU"/>
        </w:rPr>
        <w:t>коммерциялык</w:t>
      </w:r>
      <w:r w:rsidR="00F52735" w:rsidRPr="00DA03B5">
        <w:rPr>
          <w:rFonts w:ascii="Times New Roman" w:hAnsi="Times New Roman" w:cs="Times New Roman"/>
          <w:sz w:val="28"/>
          <w:szCs w:val="28"/>
          <w:lang w:val="ru-RU"/>
        </w:rPr>
        <w:t xml:space="preserve"> </w:t>
      </w:r>
      <w:r w:rsidR="00F52735" w:rsidRPr="00F72B73">
        <w:rPr>
          <w:rFonts w:ascii="Times New Roman" w:hAnsi="Times New Roman" w:cs="Times New Roman"/>
          <w:sz w:val="28"/>
          <w:szCs w:val="28"/>
          <w:lang w:val="ru-RU"/>
        </w:rPr>
        <w:t>чоңдук</w:t>
      </w:r>
      <w:r w:rsidR="00F52735" w:rsidRPr="00DA03B5">
        <w:rPr>
          <w:rFonts w:ascii="Times New Roman" w:hAnsi="Times New Roman" w:cs="Times New Roman"/>
          <w:sz w:val="28"/>
          <w:szCs w:val="28"/>
          <w:lang w:val="ru-RU"/>
        </w:rPr>
        <w:t xml:space="preserve"> </w:t>
      </w:r>
      <w:r w:rsidR="00F52735" w:rsidRPr="00F72B73">
        <w:rPr>
          <w:rFonts w:ascii="Times New Roman" w:hAnsi="Times New Roman" w:cs="Times New Roman"/>
          <w:sz w:val="28"/>
          <w:szCs w:val="28"/>
          <w:lang w:val="ru-RU"/>
        </w:rPr>
        <w:t>болуп</w:t>
      </w:r>
      <w:r w:rsidR="00F52735" w:rsidRPr="00DA03B5">
        <w:rPr>
          <w:rFonts w:ascii="Times New Roman" w:hAnsi="Times New Roman" w:cs="Times New Roman"/>
          <w:sz w:val="28"/>
          <w:szCs w:val="28"/>
          <w:lang w:val="ru-RU"/>
        </w:rPr>
        <w:t xml:space="preserve"> </w:t>
      </w:r>
      <w:r w:rsidR="00F52735" w:rsidRPr="00F72B73">
        <w:rPr>
          <w:rFonts w:ascii="Times New Roman" w:hAnsi="Times New Roman" w:cs="Times New Roman"/>
          <w:sz w:val="28"/>
          <w:szCs w:val="28"/>
          <w:lang w:val="ru-RU"/>
        </w:rPr>
        <w:t>саналат</w:t>
      </w:r>
      <w:r w:rsidR="00F52735" w:rsidRPr="00DA03B5">
        <w:rPr>
          <w:rFonts w:ascii="Times New Roman" w:hAnsi="Times New Roman" w:cs="Times New Roman"/>
          <w:sz w:val="28"/>
          <w:szCs w:val="28"/>
          <w:lang w:val="ru-RU"/>
        </w:rPr>
        <w:t>.</w:t>
      </w:r>
    </w:p>
    <w:p w14:paraId="629996A3" w14:textId="77777777" w:rsidR="00F52735" w:rsidRPr="009D661F" w:rsidRDefault="00F52735" w:rsidP="00283C7A">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МТИБТнын</w:t>
      </w:r>
      <w:r w:rsidRPr="009D661F">
        <w:rPr>
          <w:rFonts w:ascii="Times New Roman" w:hAnsi="Times New Roman" w:cs="Times New Roman"/>
          <w:sz w:val="28"/>
          <w:szCs w:val="28"/>
          <w:lang w:val="ru-RU"/>
        </w:rPr>
        <w:t xml:space="preserve"> </w:t>
      </w:r>
      <w:r w:rsidRPr="00F72B73">
        <w:rPr>
          <w:rFonts w:ascii="Times New Roman" w:hAnsi="Times New Roman" w:cs="Times New Roman"/>
          <w:sz w:val="28"/>
          <w:szCs w:val="28"/>
          <w:lang w:val="ru-RU"/>
        </w:rPr>
        <w:t>орнотулган</w:t>
      </w:r>
      <w:r w:rsidRPr="009D661F">
        <w:rPr>
          <w:rFonts w:ascii="Times New Roman" w:hAnsi="Times New Roman" w:cs="Times New Roman"/>
          <w:sz w:val="28"/>
          <w:szCs w:val="28"/>
          <w:lang w:val="ru-RU"/>
        </w:rPr>
        <w:t xml:space="preserve"> </w:t>
      </w:r>
      <w:r w:rsidRPr="00F72B73">
        <w:rPr>
          <w:rFonts w:ascii="Times New Roman" w:hAnsi="Times New Roman" w:cs="Times New Roman"/>
          <w:sz w:val="28"/>
          <w:szCs w:val="28"/>
          <w:lang w:val="ru-RU"/>
        </w:rPr>
        <w:t>сааттардын</w:t>
      </w:r>
      <w:r w:rsidRPr="009D661F">
        <w:rPr>
          <w:rFonts w:ascii="Times New Roman" w:hAnsi="Times New Roman" w:cs="Times New Roman"/>
          <w:sz w:val="28"/>
          <w:szCs w:val="28"/>
          <w:lang w:val="ru-RU"/>
        </w:rPr>
        <w:t xml:space="preserve"> </w:t>
      </w:r>
      <w:r w:rsidRPr="00F72B73">
        <w:rPr>
          <w:rFonts w:ascii="Times New Roman" w:hAnsi="Times New Roman" w:cs="Times New Roman"/>
          <w:sz w:val="28"/>
          <w:szCs w:val="28"/>
          <w:lang w:val="ru-RU"/>
        </w:rPr>
        <w:t>убактысы</w:t>
      </w:r>
      <w:r w:rsidRPr="009D661F">
        <w:rPr>
          <w:rFonts w:ascii="Times New Roman" w:hAnsi="Times New Roman" w:cs="Times New Roman"/>
          <w:sz w:val="28"/>
          <w:szCs w:val="28"/>
          <w:lang w:val="ru-RU"/>
        </w:rPr>
        <w:t xml:space="preserve"> </w:t>
      </w:r>
      <w:r w:rsidRPr="001A0263">
        <w:rPr>
          <w:rFonts w:ascii="Times New Roman" w:hAnsi="Times New Roman" w:cs="Times New Roman"/>
          <w:sz w:val="28"/>
          <w:szCs w:val="28"/>
        </w:rPr>
        <w:t>GPS</w:t>
      </w:r>
      <w:r w:rsidRPr="009D661F">
        <w:rPr>
          <w:rFonts w:ascii="Times New Roman" w:hAnsi="Times New Roman" w:cs="Times New Roman"/>
          <w:sz w:val="28"/>
          <w:szCs w:val="28"/>
          <w:lang w:val="ru-RU"/>
        </w:rPr>
        <w:t xml:space="preserve"> </w:t>
      </w:r>
      <w:r w:rsidRPr="00F72B73">
        <w:rPr>
          <w:rFonts w:ascii="Times New Roman" w:hAnsi="Times New Roman" w:cs="Times New Roman"/>
          <w:sz w:val="28"/>
          <w:szCs w:val="28"/>
          <w:lang w:val="ru-RU"/>
        </w:rPr>
        <w:t>аркылуу</w:t>
      </w:r>
      <w:r w:rsidRPr="009D661F">
        <w:rPr>
          <w:rFonts w:ascii="Times New Roman" w:hAnsi="Times New Roman" w:cs="Times New Roman"/>
          <w:sz w:val="28"/>
          <w:szCs w:val="28"/>
          <w:lang w:val="ru-RU"/>
        </w:rPr>
        <w:t xml:space="preserve"> </w:t>
      </w:r>
      <w:r w:rsidRPr="00F72B73">
        <w:rPr>
          <w:rFonts w:ascii="Times New Roman" w:hAnsi="Times New Roman" w:cs="Times New Roman"/>
          <w:sz w:val="28"/>
          <w:szCs w:val="28"/>
          <w:lang w:val="ru-RU"/>
        </w:rPr>
        <w:t>мезгилдүү</w:t>
      </w:r>
      <w:r w:rsidRPr="009D661F">
        <w:rPr>
          <w:rFonts w:ascii="Times New Roman" w:hAnsi="Times New Roman" w:cs="Times New Roman"/>
          <w:sz w:val="28"/>
          <w:szCs w:val="28"/>
          <w:lang w:val="ru-RU"/>
        </w:rPr>
        <w:t xml:space="preserve"> </w:t>
      </w:r>
      <w:r w:rsidRPr="00F72B73">
        <w:rPr>
          <w:rFonts w:ascii="Times New Roman" w:hAnsi="Times New Roman" w:cs="Times New Roman"/>
          <w:sz w:val="28"/>
          <w:szCs w:val="28"/>
          <w:lang w:val="ru-RU"/>
        </w:rPr>
        <w:t>түзөлүп</w:t>
      </w:r>
      <w:r w:rsidRPr="009D661F">
        <w:rPr>
          <w:rFonts w:ascii="Times New Roman" w:hAnsi="Times New Roman" w:cs="Times New Roman"/>
          <w:sz w:val="28"/>
          <w:szCs w:val="28"/>
          <w:lang w:val="ru-RU"/>
        </w:rPr>
        <w:t xml:space="preserve"> </w:t>
      </w:r>
      <w:r w:rsidRPr="00F72B73">
        <w:rPr>
          <w:rFonts w:ascii="Times New Roman" w:hAnsi="Times New Roman" w:cs="Times New Roman"/>
          <w:sz w:val="28"/>
          <w:szCs w:val="28"/>
          <w:lang w:val="ru-RU"/>
        </w:rPr>
        <w:t>турат</w:t>
      </w:r>
      <w:r w:rsidRPr="009D661F">
        <w:rPr>
          <w:rFonts w:ascii="Times New Roman" w:hAnsi="Times New Roman" w:cs="Times New Roman"/>
          <w:sz w:val="28"/>
          <w:szCs w:val="28"/>
          <w:lang w:val="ru-RU"/>
        </w:rPr>
        <w:t xml:space="preserve"> </w:t>
      </w:r>
      <w:r w:rsidRPr="00F72B73">
        <w:rPr>
          <w:rFonts w:ascii="Times New Roman" w:hAnsi="Times New Roman" w:cs="Times New Roman"/>
          <w:sz w:val="28"/>
          <w:szCs w:val="28"/>
          <w:lang w:val="ru-RU"/>
        </w:rPr>
        <w:t>жана</w:t>
      </w:r>
      <w:r w:rsidRPr="009D661F">
        <w:rPr>
          <w:rFonts w:ascii="Times New Roman" w:hAnsi="Times New Roman" w:cs="Times New Roman"/>
          <w:sz w:val="28"/>
          <w:szCs w:val="28"/>
          <w:lang w:val="ru-RU"/>
        </w:rPr>
        <w:t xml:space="preserve"> </w:t>
      </w:r>
      <w:r w:rsidRPr="00F72B73">
        <w:rPr>
          <w:rFonts w:ascii="Times New Roman" w:hAnsi="Times New Roman" w:cs="Times New Roman"/>
          <w:sz w:val="28"/>
          <w:szCs w:val="28"/>
          <w:lang w:val="ru-RU"/>
        </w:rPr>
        <w:t>системдүү</w:t>
      </w:r>
      <w:r w:rsidRPr="009D661F">
        <w:rPr>
          <w:rFonts w:ascii="Times New Roman" w:hAnsi="Times New Roman" w:cs="Times New Roman"/>
          <w:sz w:val="28"/>
          <w:szCs w:val="28"/>
          <w:lang w:val="ru-RU"/>
        </w:rPr>
        <w:t xml:space="preserve"> </w:t>
      </w:r>
      <w:r w:rsidRPr="00F72B73">
        <w:rPr>
          <w:rFonts w:ascii="Times New Roman" w:hAnsi="Times New Roman" w:cs="Times New Roman"/>
          <w:sz w:val="28"/>
          <w:szCs w:val="28"/>
          <w:lang w:val="ru-RU"/>
        </w:rPr>
        <w:t>администратор</w:t>
      </w:r>
      <w:r w:rsidRPr="009D661F">
        <w:rPr>
          <w:rFonts w:ascii="Times New Roman" w:hAnsi="Times New Roman" w:cs="Times New Roman"/>
          <w:sz w:val="28"/>
          <w:szCs w:val="28"/>
          <w:lang w:val="ru-RU"/>
        </w:rPr>
        <w:t xml:space="preserve"> </w:t>
      </w:r>
      <w:r w:rsidRPr="00F72B73">
        <w:rPr>
          <w:rFonts w:ascii="Times New Roman" w:hAnsi="Times New Roman" w:cs="Times New Roman"/>
          <w:sz w:val="28"/>
          <w:szCs w:val="28"/>
          <w:lang w:val="ru-RU"/>
        </w:rPr>
        <w:t>тарабынан</w:t>
      </w:r>
      <w:r w:rsidRPr="009D661F">
        <w:rPr>
          <w:rFonts w:ascii="Times New Roman" w:hAnsi="Times New Roman" w:cs="Times New Roman"/>
          <w:sz w:val="28"/>
          <w:szCs w:val="28"/>
          <w:lang w:val="ru-RU"/>
        </w:rPr>
        <w:t xml:space="preserve"> </w:t>
      </w:r>
      <w:r w:rsidRPr="00F72B73">
        <w:rPr>
          <w:rFonts w:ascii="Times New Roman" w:hAnsi="Times New Roman" w:cs="Times New Roman"/>
          <w:sz w:val="28"/>
          <w:szCs w:val="28"/>
          <w:lang w:val="ru-RU"/>
        </w:rPr>
        <w:t>контролдонуп</w:t>
      </w:r>
      <w:r w:rsidRPr="009D661F">
        <w:rPr>
          <w:rFonts w:ascii="Times New Roman" w:hAnsi="Times New Roman" w:cs="Times New Roman"/>
          <w:sz w:val="28"/>
          <w:szCs w:val="28"/>
          <w:lang w:val="ru-RU"/>
        </w:rPr>
        <w:t xml:space="preserve"> </w:t>
      </w:r>
      <w:r w:rsidRPr="00595397">
        <w:rPr>
          <w:rFonts w:ascii="Times New Roman" w:hAnsi="Times New Roman" w:cs="Times New Roman"/>
          <w:sz w:val="28"/>
          <w:szCs w:val="28"/>
          <w:lang w:val="ru-RU"/>
        </w:rPr>
        <w:t>турат</w:t>
      </w:r>
      <w:r w:rsidRPr="009D661F">
        <w:rPr>
          <w:rFonts w:ascii="Times New Roman" w:hAnsi="Times New Roman" w:cs="Times New Roman"/>
          <w:sz w:val="28"/>
          <w:szCs w:val="28"/>
          <w:lang w:val="ru-RU"/>
        </w:rPr>
        <w:t>.</w:t>
      </w:r>
    </w:p>
    <w:p w14:paraId="3934C488" w14:textId="26F10AF5" w:rsidR="00F52735" w:rsidRPr="009D661F" w:rsidRDefault="002A5269" w:rsidP="0042205E">
      <w:pPr>
        <w:pStyle w:val="a3"/>
        <w:numPr>
          <w:ilvl w:val="0"/>
          <w:numId w:val="17"/>
        </w:numPr>
        <w:ind w:left="0" w:firstLine="709"/>
        <w:jc w:val="both"/>
        <w:rPr>
          <w:rFonts w:ascii="Times New Roman" w:hAnsi="Times New Roman" w:cs="Times New Roman"/>
          <w:sz w:val="28"/>
          <w:szCs w:val="28"/>
          <w:lang w:val="ru-RU"/>
        </w:rPr>
      </w:pPr>
      <w:r w:rsidRPr="00595397">
        <w:rPr>
          <w:rFonts w:ascii="Times New Roman" w:hAnsi="Times New Roman" w:cs="Times New Roman"/>
          <w:sz w:val="28"/>
          <w:szCs w:val="28"/>
          <w:lang w:val="ky-KG"/>
        </w:rPr>
        <w:t xml:space="preserve">Эсеп </w:t>
      </w:r>
      <w:r w:rsidRPr="00595397">
        <w:rPr>
          <w:rFonts w:ascii="Times New Roman" w:hAnsi="Times New Roman" w:cs="Times New Roman"/>
          <w:sz w:val="28"/>
          <w:szCs w:val="28"/>
          <w:lang w:val="ru-RU"/>
        </w:rPr>
        <w:t>борборунун</w:t>
      </w:r>
      <w:r w:rsidR="00F52735" w:rsidRPr="00595397">
        <w:rPr>
          <w:rFonts w:ascii="Times New Roman" w:hAnsi="Times New Roman" w:cs="Times New Roman"/>
          <w:sz w:val="28"/>
          <w:szCs w:val="28"/>
          <w:lang w:val="ky-KG"/>
        </w:rPr>
        <w:t xml:space="preserve"> МТИБТнын архитектурасы төмөнкүлөрдү камтыйт</w:t>
      </w:r>
      <w:r w:rsidR="00F52735" w:rsidRPr="009D661F">
        <w:rPr>
          <w:rFonts w:ascii="Times New Roman" w:hAnsi="Times New Roman" w:cs="Times New Roman"/>
          <w:sz w:val="28"/>
          <w:szCs w:val="28"/>
          <w:lang w:val="ru-RU"/>
        </w:rPr>
        <w:t>:</w:t>
      </w:r>
    </w:p>
    <w:p w14:paraId="38645CAA" w14:textId="3E81A23E" w:rsidR="00F52735" w:rsidRPr="0042205E" w:rsidRDefault="0042205E" w:rsidP="0042205E">
      <w:pPr>
        <w:ind w:firstLine="709"/>
        <w:jc w:val="both"/>
        <w:rPr>
          <w:rFonts w:ascii="Times New Roman" w:eastAsiaTheme="majorEastAsia" w:hAnsi="Times New Roman" w:cs="Times New Roman"/>
          <w:sz w:val="28"/>
          <w:szCs w:val="28"/>
          <w:lang w:val="ru-RU" w:eastAsia="es-ES"/>
        </w:rPr>
      </w:pPr>
      <w:r>
        <w:rPr>
          <w:rFonts w:ascii="Times New Roman" w:eastAsiaTheme="majorEastAsia" w:hAnsi="Times New Roman" w:cs="Times New Roman"/>
          <w:sz w:val="28"/>
          <w:szCs w:val="28"/>
          <w:lang w:val="ru-RU" w:eastAsia="es-ES"/>
        </w:rPr>
        <w:t xml:space="preserve">- </w:t>
      </w:r>
      <w:r w:rsidR="00F52735" w:rsidRPr="0042205E">
        <w:rPr>
          <w:rFonts w:ascii="Times New Roman" w:eastAsiaTheme="majorEastAsia" w:hAnsi="Times New Roman" w:cs="Times New Roman"/>
          <w:sz w:val="28"/>
          <w:szCs w:val="28"/>
          <w:lang w:val="ru-RU" w:eastAsia="es-ES"/>
        </w:rPr>
        <w:t>Эсептөө сервери жана дайындарды иштеп чыгуу (мындан ары -  Башкы Сервер)</w:t>
      </w:r>
      <w:r w:rsidR="00803EA2" w:rsidRPr="0042205E">
        <w:rPr>
          <w:rFonts w:ascii="Times New Roman" w:eastAsiaTheme="majorEastAsia" w:hAnsi="Times New Roman" w:cs="Times New Roman"/>
          <w:sz w:val="28"/>
          <w:szCs w:val="28"/>
          <w:lang w:val="ru-RU" w:eastAsia="es-ES"/>
        </w:rPr>
        <w:t>;</w:t>
      </w:r>
    </w:p>
    <w:p w14:paraId="7D43B5A1" w14:textId="5AC582CD" w:rsidR="00F52735" w:rsidRPr="001A0263" w:rsidRDefault="001A0263" w:rsidP="0042205E">
      <w:pPr>
        <w:ind w:firstLine="709"/>
        <w:jc w:val="both"/>
        <w:rPr>
          <w:rFonts w:ascii="Times New Roman" w:eastAsiaTheme="majorEastAsia" w:hAnsi="Times New Roman" w:cs="Times New Roman"/>
          <w:sz w:val="28"/>
          <w:szCs w:val="28"/>
          <w:lang w:val="ru-RU" w:eastAsia="es-ES"/>
        </w:rPr>
      </w:pPr>
      <w:r>
        <w:rPr>
          <w:rFonts w:ascii="Times New Roman" w:eastAsiaTheme="majorEastAsia" w:hAnsi="Times New Roman" w:cs="Times New Roman"/>
          <w:sz w:val="28"/>
          <w:szCs w:val="28"/>
          <w:lang w:val="ru-RU" w:eastAsia="es-ES"/>
        </w:rPr>
        <w:t xml:space="preserve">- </w:t>
      </w:r>
      <w:r w:rsidR="00F52735" w:rsidRPr="001A0263">
        <w:rPr>
          <w:rFonts w:ascii="Times New Roman" w:eastAsiaTheme="majorEastAsia" w:hAnsi="Times New Roman" w:cs="Times New Roman"/>
          <w:sz w:val="28"/>
          <w:szCs w:val="28"/>
          <w:lang w:val="ru-RU" w:eastAsia="es-ES"/>
        </w:rPr>
        <w:t xml:space="preserve">Көрсөтүлгөн бардык түйүндөрдөн дайындарды </w:t>
      </w:r>
      <w:r w:rsidR="00BD4358" w:rsidRPr="001A0263">
        <w:rPr>
          <w:rFonts w:ascii="Times New Roman" w:eastAsiaTheme="majorEastAsia" w:hAnsi="Times New Roman" w:cs="Times New Roman"/>
          <w:sz w:val="28"/>
          <w:szCs w:val="28"/>
          <w:lang w:val="ru-RU" w:eastAsia="es-ES"/>
        </w:rPr>
        <w:t>чогултууну</w:t>
      </w:r>
      <w:r w:rsidR="00F52735" w:rsidRPr="001A0263">
        <w:rPr>
          <w:rFonts w:ascii="Times New Roman" w:eastAsiaTheme="majorEastAsia" w:hAnsi="Times New Roman" w:cs="Times New Roman"/>
          <w:sz w:val="28"/>
          <w:szCs w:val="28"/>
          <w:lang w:val="ru-RU" w:eastAsia="es-ES"/>
        </w:rPr>
        <w:t xml:space="preserve"> камсыздаган коммуникациялык сервер</w:t>
      </w:r>
      <w:r w:rsidR="00803EA2" w:rsidRPr="001A0263">
        <w:rPr>
          <w:rFonts w:ascii="Times New Roman" w:eastAsiaTheme="majorEastAsia" w:hAnsi="Times New Roman" w:cs="Times New Roman"/>
          <w:sz w:val="28"/>
          <w:szCs w:val="28"/>
          <w:lang w:val="ru-RU" w:eastAsia="es-ES"/>
        </w:rPr>
        <w:t>;</w:t>
      </w:r>
    </w:p>
    <w:p w14:paraId="299BD375" w14:textId="5953086A" w:rsidR="00F52735" w:rsidRPr="001A0263" w:rsidRDefault="001A0263" w:rsidP="0042205E">
      <w:pPr>
        <w:ind w:firstLine="709"/>
        <w:jc w:val="both"/>
        <w:rPr>
          <w:rFonts w:ascii="Times New Roman" w:eastAsiaTheme="majorEastAsia" w:hAnsi="Times New Roman" w:cs="Times New Roman"/>
          <w:sz w:val="28"/>
          <w:szCs w:val="28"/>
          <w:lang w:val="ru-RU" w:eastAsia="es-ES"/>
        </w:rPr>
      </w:pPr>
      <w:r>
        <w:rPr>
          <w:rFonts w:ascii="Times New Roman" w:eastAsiaTheme="majorEastAsia" w:hAnsi="Times New Roman" w:cs="Times New Roman"/>
          <w:sz w:val="28"/>
          <w:szCs w:val="28"/>
          <w:lang w:val="ru-RU" w:eastAsia="es-ES"/>
        </w:rPr>
        <w:t xml:space="preserve">- </w:t>
      </w:r>
      <w:r w:rsidR="00F52735" w:rsidRPr="001A0263">
        <w:rPr>
          <w:rFonts w:ascii="Times New Roman" w:eastAsiaTheme="majorEastAsia" w:hAnsi="Times New Roman" w:cs="Times New Roman"/>
          <w:sz w:val="28"/>
          <w:szCs w:val="28"/>
          <w:lang w:val="ru-RU" w:eastAsia="es-ES"/>
        </w:rPr>
        <w:t xml:space="preserve">Баштапкы булактардан (эсептегичтерден) дайындарды жыйноону жана </w:t>
      </w:r>
      <w:r w:rsidR="00A44729" w:rsidRPr="001A0263">
        <w:rPr>
          <w:rFonts w:ascii="Times New Roman" w:eastAsiaTheme="majorEastAsia" w:hAnsi="Times New Roman" w:cs="Times New Roman"/>
          <w:sz w:val="28"/>
          <w:szCs w:val="28"/>
          <w:lang w:val="ru-RU" w:eastAsia="es-ES"/>
        </w:rPr>
        <w:t xml:space="preserve">Эсеп борборунун </w:t>
      </w:r>
      <w:r w:rsidR="00F52735" w:rsidRPr="001A0263">
        <w:rPr>
          <w:rFonts w:ascii="Times New Roman" w:eastAsiaTheme="majorEastAsia" w:hAnsi="Times New Roman" w:cs="Times New Roman"/>
          <w:sz w:val="28"/>
          <w:szCs w:val="28"/>
          <w:lang w:val="ru-RU" w:eastAsia="es-ES"/>
        </w:rPr>
        <w:t>МТИБТга берүүнү камсыздаган компаниянын серверлери (КУЭТ, ЭС ж.б.)</w:t>
      </w:r>
      <w:r w:rsidR="00803EA2" w:rsidRPr="001A0263">
        <w:rPr>
          <w:rFonts w:ascii="Times New Roman" w:eastAsiaTheme="majorEastAsia" w:hAnsi="Times New Roman" w:cs="Times New Roman"/>
          <w:sz w:val="28"/>
          <w:szCs w:val="28"/>
          <w:lang w:val="ru-RU" w:eastAsia="es-ES"/>
        </w:rPr>
        <w:t>;</w:t>
      </w:r>
    </w:p>
    <w:p w14:paraId="5A0BED9E" w14:textId="7D193E12" w:rsidR="00F52735" w:rsidRPr="00E9175C" w:rsidRDefault="001A0263" w:rsidP="0042205E">
      <w:pPr>
        <w:ind w:firstLine="709"/>
        <w:jc w:val="both"/>
        <w:rPr>
          <w:rFonts w:ascii="Times New Roman" w:hAnsi="Times New Roman" w:cs="Times New Roman"/>
          <w:sz w:val="28"/>
          <w:szCs w:val="28"/>
          <w:lang w:val="ru-RU"/>
        </w:rPr>
      </w:pPr>
      <w:r w:rsidRPr="00E9175C">
        <w:rPr>
          <w:rFonts w:ascii="Times New Roman" w:eastAsiaTheme="majorEastAsia" w:hAnsi="Times New Roman" w:cs="Times New Roman"/>
          <w:sz w:val="28"/>
          <w:szCs w:val="28"/>
          <w:lang w:val="ru-RU" w:eastAsia="es-ES"/>
        </w:rPr>
        <w:t xml:space="preserve">- </w:t>
      </w:r>
      <w:r w:rsidR="00F52735" w:rsidRPr="00E9175C">
        <w:rPr>
          <w:rFonts w:ascii="Times New Roman" w:eastAsiaTheme="majorEastAsia" w:hAnsi="Times New Roman" w:cs="Times New Roman"/>
          <w:sz w:val="28"/>
          <w:szCs w:val="28"/>
          <w:lang w:val="ru-RU" w:eastAsia="es-ES"/>
        </w:rPr>
        <w:t>Баштапкы булактардан (эсептегичтерден) дайындарды жыйноону жана</w:t>
      </w:r>
      <w:r w:rsidR="00F52735" w:rsidRPr="00E9175C">
        <w:rPr>
          <w:rFonts w:ascii="Times New Roman" w:hAnsi="Times New Roman" w:cs="Times New Roman"/>
          <w:sz w:val="28"/>
          <w:szCs w:val="28"/>
          <w:lang w:val="ru-RU"/>
        </w:rPr>
        <w:t xml:space="preserve"> </w:t>
      </w:r>
      <w:r w:rsidR="00A44729" w:rsidRPr="00E9175C">
        <w:rPr>
          <w:rFonts w:ascii="Times New Roman" w:hAnsi="Times New Roman" w:cs="Times New Roman"/>
          <w:sz w:val="28"/>
          <w:szCs w:val="28"/>
          <w:lang w:val="ru-RU"/>
        </w:rPr>
        <w:t>Эсеп борборунун</w:t>
      </w:r>
      <w:r w:rsidR="00F52735" w:rsidRPr="00E9175C">
        <w:rPr>
          <w:rFonts w:ascii="Times New Roman" w:hAnsi="Times New Roman" w:cs="Times New Roman"/>
          <w:sz w:val="28"/>
          <w:szCs w:val="28"/>
          <w:lang w:val="ru-RU"/>
        </w:rPr>
        <w:t xml:space="preserve"> МТИБТга берүүнү камсыздаган контроллерлор (МГЕС, КП, ИӨК ж.б.)</w:t>
      </w:r>
      <w:r w:rsidR="00803EA2" w:rsidRPr="00E9175C">
        <w:rPr>
          <w:rFonts w:ascii="Times New Roman" w:hAnsi="Times New Roman" w:cs="Times New Roman"/>
          <w:sz w:val="28"/>
          <w:szCs w:val="28"/>
          <w:lang w:val="ru-RU"/>
        </w:rPr>
        <w:t>;</w:t>
      </w:r>
    </w:p>
    <w:p w14:paraId="16A7B67E" w14:textId="49E1FF21" w:rsidR="00F52735" w:rsidRPr="001A0263" w:rsidRDefault="001A0263" w:rsidP="0042205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52735" w:rsidRPr="001A0263">
        <w:rPr>
          <w:rFonts w:ascii="Times New Roman" w:hAnsi="Times New Roman" w:cs="Times New Roman"/>
          <w:sz w:val="28"/>
          <w:szCs w:val="28"/>
          <w:lang w:val="ru-RU"/>
        </w:rPr>
        <w:t xml:space="preserve">Байланыштын операторлорундагы өзгөчө кырдаалдардан же </w:t>
      </w:r>
      <w:r w:rsidR="00F52735" w:rsidRPr="001A0263">
        <w:rPr>
          <w:rFonts w:ascii="Times New Roman" w:eastAsiaTheme="majorEastAsia" w:hAnsi="Times New Roman" w:cs="Times New Roman"/>
          <w:sz w:val="28"/>
          <w:szCs w:val="28"/>
          <w:lang w:val="ru-RU" w:eastAsia="es-ES"/>
        </w:rPr>
        <w:t>телекоммуникация</w:t>
      </w:r>
      <w:r w:rsidR="00F52735" w:rsidRPr="001A0263">
        <w:rPr>
          <w:rFonts w:ascii="Times New Roman" w:hAnsi="Times New Roman" w:cs="Times New Roman"/>
          <w:sz w:val="28"/>
          <w:szCs w:val="28"/>
          <w:lang w:val="ru-RU"/>
        </w:rPr>
        <w:t xml:space="preserve"> каражаттарынын иштен чыгуусунан улам дайындарды автоматтык түрдө берүү-кабыл алуу үчүн кыйынчылыктар келип чыккан учурларда пайдалануучу ноутбуктар (модемдер, оптикалык түзүлмөлөр ж.б.) жана ошондой эле </w:t>
      </w:r>
      <w:r w:rsidR="00F52735" w:rsidRPr="001A0263">
        <w:rPr>
          <w:rFonts w:ascii="Times New Roman" w:hAnsi="Times New Roman" w:cs="Times New Roman"/>
          <w:sz w:val="28"/>
          <w:szCs w:val="28"/>
        </w:rPr>
        <w:t>RS</w:t>
      </w:r>
      <w:r w:rsidR="00F52735" w:rsidRPr="001A0263">
        <w:rPr>
          <w:rFonts w:ascii="Times New Roman" w:hAnsi="Times New Roman" w:cs="Times New Roman"/>
          <w:sz w:val="28"/>
          <w:szCs w:val="28"/>
          <w:lang w:val="ru-RU"/>
        </w:rPr>
        <w:t>232-</w:t>
      </w:r>
      <w:r w:rsidR="00F52735" w:rsidRPr="001A0263">
        <w:rPr>
          <w:rFonts w:ascii="Times New Roman" w:hAnsi="Times New Roman" w:cs="Times New Roman"/>
          <w:sz w:val="28"/>
          <w:szCs w:val="28"/>
        </w:rPr>
        <w:t>RS</w:t>
      </w:r>
      <w:r w:rsidR="00F52735" w:rsidRPr="001A0263">
        <w:rPr>
          <w:rFonts w:ascii="Times New Roman" w:hAnsi="Times New Roman" w:cs="Times New Roman"/>
          <w:sz w:val="28"/>
          <w:szCs w:val="28"/>
          <w:lang w:val="ru-RU"/>
        </w:rPr>
        <w:t>485/422 интерфейстери</w:t>
      </w:r>
      <w:r w:rsidR="00803EA2" w:rsidRPr="001A0263">
        <w:rPr>
          <w:rFonts w:ascii="Times New Roman" w:hAnsi="Times New Roman" w:cs="Times New Roman"/>
          <w:sz w:val="28"/>
          <w:szCs w:val="28"/>
          <w:lang w:val="ru-RU"/>
        </w:rPr>
        <w:t>;</w:t>
      </w:r>
    </w:p>
    <w:p w14:paraId="3B10CF6C" w14:textId="0A8CF13B" w:rsidR="00F52735" w:rsidRPr="001A0263" w:rsidRDefault="001A0263" w:rsidP="0042205E">
      <w:pPr>
        <w:ind w:firstLine="709"/>
        <w:jc w:val="both"/>
        <w:rPr>
          <w:rFonts w:ascii="Times New Roman" w:hAnsi="Times New Roman" w:cs="Times New Roman"/>
          <w:sz w:val="28"/>
          <w:szCs w:val="28"/>
          <w:lang w:val="ru-RU"/>
        </w:rPr>
      </w:pPr>
      <w:r>
        <w:rPr>
          <w:rFonts w:ascii="Times New Roman" w:eastAsiaTheme="majorEastAsia" w:hAnsi="Times New Roman" w:cs="Times New Roman"/>
          <w:sz w:val="28"/>
          <w:szCs w:val="28"/>
          <w:lang w:val="ru-RU" w:eastAsia="es-ES"/>
        </w:rPr>
        <w:lastRenderedPageBreak/>
        <w:t xml:space="preserve">- </w:t>
      </w:r>
      <w:r w:rsidR="00F52735" w:rsidRPr="001A0263">
        <w:rPr>
          <w:rFonts w:ascii="Times New Roman" w:eastAsiaTheme="majorEastAsia" w:hAnsi="Times New Roman" w:cs="Times New Roman"/>
          <w:sz w:val="28"/>
          <w:szCs w:val="28"/>
          <w:lang w:val="ru-RU" w:eastAsia="es-ES"/>
        </w:rPr>
        <w:t>Модемдерди</w:t>
      </w:r>
      <w:r w:rsidR="00F52735" w:rsidRPr="001A0263">
        <w:rPr>
          <w:rFonts w:ascii="Times New Roman" w:hAnsi="Times New Roman" w:cs="Times New Roman"/>
          <w:sz w:val="28"/>
          <w:szCs w:val="28"/>
          <w:lang w:val="ru-RU"/>
        </w:rPr>
        <w:t xml:space="preserve">, тармактык түзүлмөлөрдү жана </w:t>
      </w:r>
      <w:r w:rsidR="00F52735" w:rsidRPr="001A0263">
        <w:rPr>
          <w:rFonts w:ascii="Times New Roman" w:hAnsi="Times New Roman" w:cs="Times New Roman"/>
          <w:sz w:val="28"/>
          <w:szCs w:val="28"/>
        </w:rPr>
        <w:t>RS</w:t>
      </w:r>
      <w:r w:rsidR="00F52735" w:rsidRPr="001A0263">
        <w:rPr>
          <w:rFonts w:ascii="Times New Roman" w:hAnsi="Times New Roman" w:cs="Times New Roman"/>
          <w:sz w:val="28"/>
          <w:szCs w:val="28"/>
          <w:lang w:val="ru-RU"/>
        </w:rPr>
        <w:t>232-</w:t>
      </w:r>
      <w:r w:rsidR="00F52735" w:rsidRPr="001A0263">
        <w:rPr>
          <w:rFonts w:ascii="Times New Roman" w:hAnsi="Times New Roman" w:cs="Times New Roman"/>
          <w:sz w:val="28"/>
          <w:szCs w:val="28"/>
        </w:rPr>
        <w:t>RS</w:t>
      </w:r>
      <w:r w:rsidR="00F52735" w:rsidRPr="001A0263">
        <w:rPr>
          <w:rFonts w:ascii="Times New Roman" w:hAnsi="Times New Roman" w:cs="Times New Roman"/>
          <w:sz w:val="28"/>
          <w:szCs w:val="28"/>
          <w:lang w:val="ru-RU"/>
        </w:rPr>
        <w:t>485/422 интерфейстерин камтыган коммуникациялык түзүлмөлөр.</w:t>
      </w:r>
    </w:p>
    <w:p w14:paraId="7E731102" w14:textId="57FC2DCF" w:rsidR="00F52735" w:rsidRPr="001A0263" w:rsidRDefault="00A54BD6" w:rsidP="0042205E">
      <w:pPr>
        <w:pStyle w:val="a3"/>
        <w:numPr>
          <w:ilvl w:val="0"/>
          <w:numId w:val="17"/>
        </w:numPr>
        <w:ind w:left="0" w:firstLine="709"/>
        <w:jc w:val="both"/>
        <w:rPr>
          <w:rFonts w:ascii="Times New Roman" w:hAnsi="Times New Roman" w:cs="Times New Roman"/>
          <w:sz w:val="28"/>
          <w:szCs w:val="28"/>
          <w:lang w:val="ru-RU"/>
        </w:rPr>
      </w:pPr>
      <w:r w:rsidRPr="001A0263">
        <w:rPr>
          <w:rFonts w:ascii="Times New Roman" w:hAnsi="Times New Roman" w:cs="Times New Roman"/>
          <w:sz w:val="28"/>
          <w:szCs w:val="28"/>
          <w:lang w:val="ky-KG"/>
        </w:rPr>
        <w:t>Эсеп борборунун</w:t>
      </w:r>
      <w:r w:rsidRPr="001A0263">
        <w:rPr>
          <w:rFonts w:ascii="Times New Roman" w:hAnsi="Times New Roman" w:cs="Times New Roman"/>
          <w:sz w:val="28"/>
          <w:szCs w:val="28"/>
        </w:rPr>
        <w:t xml:space="preserve"> </w:t>
      </w:r>
      <w:r w:rsidR="00F52735" w:rsidRPr="001A0263">
        <w:rPr>
          <w:rFonts w:ascii="Times New Roman" w:hAnsi="Times New Roman" w:cs="Times New Roman"/>
          <w:sz w:val="28"/>
          <w:szCs w:val="28"/>
          <w:lang w:val="ru-RU"/>
        </w:rPr>
        <w:t>МТИБТ камсыздайт:</w:t>
      </w:r>
    </w:p>
    <w:p w14:paraId="5551B8B0" w14:textId="4FEA7E35" w:rsidR="00F52735" w:rsidRPr="001A0263" w:rsidRDefault="001A0263" w:rsidP="0042205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D4358" w:rsidRPr="001A0263">
        <w:rPr>
          <w:rFonts w:ascii="Times New Roman" w:hAnsi="Times New Roman" w:cs="Times New Roman"/>
          <w:sz w:val="28"/>
          <w:szCs w:val="28"/>
          <w:lang w:val="ru-RU"/>
        </w:rPr>
        <w:t>дайындарды чогултуу</w:t>
      </w:r>
    </w:p>
    <w:p w14:paraId="3B272C14" w14:textId="7681522B" w:rsidR="00F52735" w:rsidRPr="001A0263" w:rsidRDefault="001A0263" w:rsidP="0042205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52735" w:rsidRPr="001A0263">
        <w:rPr>
          <w:rFonts w:ascii="Times New Roman" w:hAnsi="Times New Roman" w:cs="Times New Roman"/>
          <w:sz w:val="28"/>
          <w:szCs w:val="28"/>
          <w:lang w:val="ru-RU"/>
        </w:rPr>
        <w:t>дайындарды коргоо</w:t>
      </w:r>
    </w:p>
    <w:p w14:paraId="68D2C392" w14:textId="41CF1446" w:rsidR="00F52735" w:rsidRPr="001A0263" w:rsidRDefault="001A0263" w:rsidP="0042205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52735" w:rsidRPr="001A0263">
        <w:rPr>
          <w:rFonts w:ascii="Times New Roman" w:hAnsi="Times New Roman" w:cs="Times New Roman"/>
          <w:sz w:val="28"/>
          <w:szCs w:val="28"/>
          <w:lang w:val="ru-RU"/>
        </w:rPr>
        <w:t>дайындарды электрондук жол менен системанын дайындар базасына берүү (кийлигишүүсүз)</w:t>
      </w:r>
    </w:p>
    <w:p w14:paraId="78A59CBD" w14:textId="05BEC918" w:rsidR="00F52735" w:rsidRPr="001A0263" w:rsidRDefault="001A0263" w:rsidP="0042205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52735" w:rsidRPr="001A0263">
        <w:rPr>
          <w:rFonts w:ascii="Times New Roman" w:hAnsi="Times New Roman" w:cs="Times New Roman"/>
          <w:sz w:val="28"/>
          <w:szCs w:val="28"/>
          <w:lang w:val="ru-RU"/>
        </w:rPr>
        <w:t>баланстык куралдар бөлүмүнүн түйүнүнө электр энергиясынын (кубаттуулуктун) санын эсепке алуунун жана эсептөөнүн ар бир түйүнүнөн электр энергиясынын (кубаттуулуктун) саны жөнүндө дайындарды жазуу</w:t>
      </w:r>
    </w:p>
    <w:p w14:paraId="047B03A9" w14:textId="3F1EB09C" w:rsidR="00F52735" w:rsidRPr="001A0263" w:rsidRDefault="001A0263" w:rsidP="0042205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52735" w:rsidRPr="001A0263">
        <w:rPr>
          <w:rFonts w:ascii="Times New Roman" w:hAnsi="Times New Roman" w:cs="Times New Roman"/>
          <w:sz w:val="28"/>
          <w:szCs w:val="28"/>
          <w:lang w:val="ru-RU"/>
        </w:rPr>
        <w:t>ушул катышуучуга гана тиешелүү дайындарды алуу үчүн дүң рыногунун катышуучуларына жеткиликтүүлүктү берүү</w:t>
      </w:r>
    </w:p>
    <w:p w14:paraId="7E482DC0" w14:textId="033FEAF4" w:rsidR="00F52735" w:rsidRPr="00F72B73" w:rsidRDefault="00BD4358" w:rsidP="0042205E">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Дайындар Базасы төмөнкүлөрдү</w:t>
      </w:r>
      <w:r w:rsidR="00F52735" w:rsidRPr="00F72B73">
        <w:rPr>
          <w:rFonts w:ascii="Times New Roman" w:hAnsi="Times New Roman" w:cs="Times New Roman"/>
          <w:sz w:val="28"/>
          <w:szCs w:val="28"/>
          <w:lang w:val="ru-RU"/>
        </w:rPr>
        <w:t xml:space="preserve"> камтыйт:</w:t>
      </w:r>
    </w:p>
    <w:p w14:paraId="313254EF" w14:textId="6D975853" w:rsidR="00F52735" w:rsidRPr="0042205E" w:rsidRDefault="0042205E" w:rsidP="0042205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52735" w:rsidRPr="0042205E">
        <w:rPr>
          <w:rFonts w:ascii="Times New Roman" w:hAnsi="Times New Roman" w:cs="Times New Roman"/>
          <w:sz w:val="28"/>
          <w:szCs w:val="28"/>
          <w:lang w:val="ru-RU"/>
        </w:rPr>
        <w:t>30 (отуз) мүнөттүк интервалда эсепке алуунун ар бир түйүнү боюнча электр энергиянын (кубаттуулуктун) жүктөмдөрүнүн графиктерин жазуу</w:t>
      </w:r>
    </w:p>
    <w:p w14:paraId="72F133AE" w14:textId="14FFBE7C" w:rsidR="00F52735" w:rsidRPr="0042205E" w:rsidRDefault="0042205E" w:rsidP="0042205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52735" w:rsidRPr="0042205E">
        <w:rPr>
          <w:rFonts w:ascii="Times New Roman" w:hAnsi="Times New Roman" w:cs="Times New Roman"/>
          <w:sz w:val="28"/>
          <w:szCs w:val="28"/>
          <w:lang w:val="ru-RU"/>
        </w:rPr>
        <w:t>Так датасын жана убактысын көрсөтүү менен аткаруучу жөнүндө дайындар базасындагы жазууларды өзгөртүү тууралуу маалымдар (эсептегичти алмаштыруу, ТТ жана ЧТ коэффициенттерин алмаштыруу ж.б.)</w:t>
      </w:r>
    </w:p>
    <w:p w14:paraId="2A5898C4" w14:textId="6124C8CF" w:rsidR="00F52735" w:rsidRPr="0042205E" w:rsidRDefault="0042205E" w:rsidP="0042205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52735" w:rsidRPr="0042205E">
        <w:rPr>
          <w:rFonts w:ascii="Times New Roman" w:hAnsi="Times New Roman" w:cs="Times New Roman"/>
          <w:sz w:val="28"/>
          <w:szCs w:val="28"/>
          <w:lang w:val="ru-RU"/>
        </w:rPr>
        <w:t>Ар бир өлчөөчү комплекске жараша дайындар (ТТ жан ЧТнын жана эсептегичтердин, эсептегичтердин номерлеринин техникалык параметрлери ж.б.)</w:t>
      </w:r>
      <w:r w:rsidR="00C70AFC" w:rsidRPr="0042205E">
        <w:rPr>
          <w:rFonts w:ascii="Times New Roman" w:hAnsi="Times New Roman" w:cs="Times New Roman"/>
          <w:sz w:val="28"/>
          <w:szCs w:val="28"/>
          <w:lang w:val="ru-RU"/>
        </w:rPr>
        <w:t>.</w:t>
      </w:r>
    </w:p>
    <w:p w14:paraId="4C71D260" w14:textId="54B2DFD4" w:rsidR="00F52735" w:rsidRPr="00F72B73" w:rsidRDefault="00FA4939" w:rsidP="0042205E">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Өлчөө</w:t>
      </w:r>
      <w:r w:rsidR="00F52735" w:rsidRPr="00F72B73">
        <w:rPr>
          <w:rFonts w:ascii="Times New Roman" w:hAnsi="Times New Roman" w:cs="Times New Roman"/>
          <w:sz w:val="28"/>
          <w:szCs w:val="28"/>
          <w:lang w:val="ru-RU"/>
        </w:rPr>
        <w:t xml:space="preserve"> комплексин же элементин (элементтер</w:t>
      </w:r>
      <w:r w:rsidRPr="00F72B73">
        <w:rPr>
          <w:rFonts w:ascii="Times New Roman" w:hAnsi="Times New Roman" w:cs="Times New Roman"/>
          <w:sz w:val="28"/>
          <w:szCs w:val="28"/>
          <w:lang w:val="ru-RU"/>
        </w:rPr>
        <w:t>ин</w:t>
      </w:r>
      <w:r w:rsidR="00F52735" w:rsidRPr="00F72B73">
        <w:rPr>
          <w:rFonts w:ascii="Times New Roman" w:hAnsi="Times New Roman" w:cs="Times New Roman"/>
          <w:sz w:val="28"/>
          <w:szCs w:val="28"/>
          <w:lang w:val="ru-RU"/>
        </w:rPr>
        <w:t xml:space="preserve">) алмаштырууда кайрадан орнотулган </w:t>
      </w:r>
      <w:r w:rsidR="00F52735" w:rsidRPr="00F72B73">
        <w:rPr>
          <w:rFonts w:ascii="Times New Roman" w:hAnsi="Times New Roman" w:cs="Times New Roman"/>
          <w:sz w:val="28"/>
          <w:szCs w:val="28"/>
          <w:lang w:val="ky-KG"/>
        </w:rPr>
        <w:t xml:space="preserve">комплекстин же элементтин (элементтердин) дайындары көрсөтүлгөндөн жана </w:t>
      </w:r>
      <w:r w:rsidR="00A54BD6" w:rsidRPr="002A5269">
        <w:rPr>
          <w:rFonts w:ascii="Times New Roman" w:hAnsi="Times New Roman" w:cs="Times New Roman"/>
          <w:sz w:val="28"/>
          <w:szCs w:val="28"/>
          <w:lang w:val="ky-KG"/>
        </w:rPr>
        <w:t xml:space="preserve">Эсеп </w:t>
      </w:r>
      <w:r w:rsidR="00A54BD6" w:rsidRPr="00F72B73">
        <w:rPr>
          <w:rFonts w:ascii="Times New Roman" w:hAnsi="Times New Roman" w:cs="Times New Roman"/>
          <w:sz w:val="28"/>
          <w:szCs w:val="28"/>
          <w:lang w:val="ky-KG"/>
        </w:rPr>
        <w:t>борбору</w:t>
      </w:r>
      <w:r w:rsidR="00A54BD6">
        <w:rPr>
          <w:rFonts w:ascii="Times New Roman" w:hAnsi="Times New Roman" w:cs="Times New Roman"/>
          <w:sz w:val="28"/>
          <w:szCs w:val="28"/>
          <w:lang w:val="ky-KG"/>
        </w:rPr>
        <w:t xml:space="preserve"> </w:t>
      </w:r>
      <w:r w:rsidR="00F52735" w:rsidRPr="00F72B73">
        <w:rPr>
          <w:rFonts w:ascii="Times New Roman" w:hAnsi="Times New Roman" w:cs="Times New Roman"/>
          <w:sz w:val="28"/>
          <w:szCs w:val="28"/>
          <w:lang w:val="ky-KG"/>
        </w:rPr>
        <w:t xml:space="preserve">менен макулдашылгандан кийин системага </w:t>
      </w:r>
      <w:r w:rsidR="00F52735" w:rsidRPr="00F72B73">
        <w:rPr>
          <w:rFonts w:ascii="Times New Roman" w:hAnsi="Times New Roman" w:cs="Times New Roman"/>
          <w:sz w:val="28"/>
          <w:szCs w:val="28"/>
          <w:lang w:val="ru-RU"/>
        </w:rPr>
        <w:t>(объекттин серверине) киргизилет.</w:t>
      </w:r>
    </w:p>
    <w:p w14:paraId="45A0951A" w14:textId="77777777" w:rsidR="00F52735" w:rsidRPr="00F72B73" w:rsidRDefault="00F52735" w:rsidP="0042205E">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Эсепке алуунун дайындары:</w:t>
      </w:r>
    </w:p>
    <w:p w14:paraId="3C84D353" w14:textId="7D1670DD" w:rsidR="00F52735" w:rsidRPr="0042205E" w:rsidRDefault="0042205E" w:rsidP="0042205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52735" w:rsidRPr="0042205E">
        <w:rPr>
          <w:rFonts w:ascii="Times New Roman" w:hAnsi="Times New Roman" w:cs="Times New Roman"/>
          <w:sz w:val="28"/>
          <w:szCs w:val="28"/>
          <w:lang w:val="ru-RU"/>
        </w:rPr>
        <w:t>30 мүнөттүк аралык менен жазылат,</w:t>
      </w:r>
    </w:p>
    <w:p w14:paraId="4EABD890" w14:textId="1893EA2E" w:rsidR="00F52735" w:rsidRPr="0042205E" w:rsidRDefault="0042205E" w:rsidP="0042205E">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52735" w:rsidRPr="0042205E">
        <w:rPr>
          <w:rFonts w:ascii="Times New Roman" w:hAnsi="Times New Roman" w:cs="Times New Roman"/>
          <w:sz w:val="28"/>
          <w:szCs w:val="28"/>
          <w:lang w:val="ru-RU"/>
        </w:rPr>
        <w:t>13 айда</w:t>
      </w:r>
      <w:r w:rsidR="00FA4939" w:rsidRPr="0042205E">
        <w:rPr>
          <w:rFonts w:ascii="Times New Roman" w:hAnsi="Times New Roman" w:cs="Times New Roman"/>
          <w:sz w:val="28"/>
          <w:szCs w:val="28"/>
          <w:lang w:val="ru-RU"/>
        </w:rPr>
        <w:t>н кем эмес убакыт бою Дайындар Б</w:t>
      </w:r>
      <w:r w:rsidR="00F52735" w:rsidRPr="0042205E">
        <w:rPr>
          <w:rFonts w:ascii="Times New Roman" w:hAnsi="Times New Roman" w:cs="Times New Roman"/>
          <w:sz w:val="28"/>
          <w:szCs w:val="28"/>
          <w:lang w:val="ru-RU"/>
        </w:rPr>
        <w:t xml:space="preserve">азасында сакталат (ысык архив), андан кийин 3.5 жылдан кем эмес мөөнөткө архивделет жана сакталат. </w:t>
      </w:r>
    </w:p>
    <w:p w14:paraId="2CFA23FA" w14:textId="77777777" w:rsidR="00283C7A" w:rsidRDefault="00283C7A" w:rsidP="00283C7A">
      <w:pPr>
        <w:pStyle w:val="ConsNormal"/>
        <w:widowControl/>
        <w:ind w:firstLine="0"/>
        <w:jc w:val="center"/>
        <w:rPr>
          <w:rFonts w:ascii="Times New Roman" w:hAnsi="Times New Roman" w:cs="Times New Roman"/>
          <w:b/>
          <w:sz w:val="28"/>
          <w:szCs w:val="28"/>
          <w:lang w:val="ky-KG"/>
        </w:rPr>
      </w:pPr>
    </w:p>
    <w:p w14:paraId="619771F2" w14:textId="6CF9E1E9" w:rsidR="00F52735" w:rsidRPr="00F72B73" w:rsidRDefault="00534DEC" w:rsidP="00283C7A">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ky-KG"/>
        </w:rPr>
        <w:t>4</w:t>
      </w:r>
      <w:r w:rsidR="00A800AA" w:rsidRPr="00A800AA">
        <w:rPr>
          <w:rFonts w:ascii="Times New Roman" w:hAnsi="Times New Roman" w:cs="Times New Roman"/>
          <w:b/>
          <w:sz w:val="28"/>
          <w:szCs w:val="28"/>
          <w:lang w:val="ky-KG"/>
        </w:rPr>
        <w:t xml:space="preserve">-глава. </w:t>
      </w:r>
      <w:r w:rsidR="00F52735" w:rsidRPr="00F72B73">
        <w:rPr>
          <w:rFonts w:ascii="Times New Roman" w:hAnsi="Times New Roman" w:cs="Times New Roman"/>
          <w:b/>
          <w:sz w:val="28"/>
          <w:szCs w:val="28"/>
          <w:lang w:val="ky-KG"/>
        </w:rPr>
        <w:t>Эсепке алуу системасын административдик башкаруу</w:t>
      </w:r>
    </w:p>
    <w:p w14:paraId="09FB3E76" w14:textId="77777777" w:rsidR="00F52735" w:rsidRPr="00F72B73" w:rsidRDefault="00F52735" w:rsidP="00283C7A">
      <w:pPr>
        <w:jc w:val="both"/>
        <w:rPr>
          <w:rFonts w:ascii="Times New Roman" w:hAnsi="Times New Roman" w:cs="Times New Roman"/>
          <w:sz w:val="28"/>
          <w:szCs w:val="28"/>
          <w:lang w:val="ru-RU"/>
        </w:rPr>
      </w:pPr>
    </w:p>
    <w:p w14:paraId="0697FDC7" w14:textId="2215DB5D" w:rsidR="00F52735" w:rsidRPr="00F72B73" w:rsidRDefault="00F52735" w:rsidP="001A0263">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Эсепке алуу системасын административдик башкаруу системанын башкы администратору тарабынан жүзөгө ашырылат (</w:t>
      </w:r>
      <w:r w:rsidR="00A54BD6" w:rsidRPr="00A17416">
        <w:rPr>
          <w:rFonts w:ascii="Times New Roman" w:hAnsi="Times New Roman" w:cs="Times New Roman"/>
          <w:sz w:val="28"/>
          <w:szCs w:val="28"/>
          <w:lang w:val="ru-RU"/>
        </w:rPr>
        <w:t xml:space="preserve">Эсеп борбору </w:t>
      </w:r>
      <w:r w:rsidRPr="00F72B73">
        <w:rPr>
          <w:rFonts w:ascii="Times New Roman" w:hAnsi="Times New Roman" w:cs="Times New Roman"/>
          <w:sz w:val="28"/>
          <w:szCs w:val="28"/>
          <w:lang w:val="ru-RU"/>
        </w:rPr>
        <w:t>тарабынан бекитилген жооптуу адам).</w:t>
      </w:r>
    </w:p>
    <w:p w14:paraId="4692B7D2" w14:textId="3A562BEC" w:rsidR="00A861FC" w:rsidRPr="00F72B73" w:rsidRDefault="00A861FC" w:rsidP="001A0263">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 xml:space="preserve">Системанын администратору электр энергиясынын (кубаттуулуктун)дүң рыногунун катышуучуларынын системаларынын администраторлору (ЭДР катышуучулары тарабынан дайындалган жоопкер жактар) аркылуу эсепке алуу системасын административдик башкарууну жүзөгө ашырат </w:t>
      </w:r>
    </w:p>
    <w:p w14:paraId="4CAA96F8" w14:textId="3B8D55DA" w:rsidR="00E232B0" w:rsidRPr="00F72B73" w:rsidRDefault="00A54BD6" w:rsidP="00111B5A">
      <w:pPr>
        <w:pStyle w:val="a3"/>
        <w:numPr>
          <w:ilvl w:val="0"/>
          <w:numId w:val="17"/>
        </w:numPr>
        <w:ind w:left="0" w:firstLine="709"/>
        <w:jc w:val="both"/>
        <w:rPr>
          <w:rFonts w:ascii="Times New Roman" w:hAnsi="Times New Roman" w:cs="Times New Roman"/>
          <w:sz w:val="28"/>
          <w:szCs w:val="28"/>
          <w:lang w:val="ru-RU"/>
        </w:rPr>
      </w:pPr>
      <w:r w:rsidRPr="00A17416">
        <w:rPr>
          <w:rFonts w:ascii="Times New Roman" w:hAnsi="Times New Roman" w:cs="Times New Roman"/>
          <w:sz w:val="28"/>
          <w:szCs w:val="28"/>
          <w:lang w:val="ru-RU"/>
        </w:rPr>
        <w:t>Эсеп борбору</w:t>
      </w:r>
      <w:r w:rsidR="0009347E" w:rsidRPr="00F72B73">
        <w:rPr>
          <w:rFonts w:ascii="Times New Roman" w:hAnsi="Times New Roman" w:cs="Times New Roman"/>
          <w:sz w:val="28"/>
          <w:szCs w:val="28"/>
          <w:lang w:val="ru-RU"/>
        </w:rPr>
        <w:t xml:space="preserve"> төмөнкүлөргө милдеттүү</w:t>
      </w:r>
      <w:r w:rsidR="00EE7CC4" w:rsidRPr="00F72B73">
        <w:rPr>
          <w:rFonts w:ascii="Times New Roman" w:hAnsi="Times New Roman" w:cs="Times New Roman"/>
          <w:sz w:val="28"/>
          <w:szCs w:val="28"/>
          <w:lang w:val="ru-RU"/>
        </w:rPr>
        <w:t>:</w:t>
      </w:r>
    </w:p>
    <w:p w14:paraId="09D9F1BE" w14:textId="2E8C9E99" w:rsidR="00EE7CC4" w:rsidRPr="00F72B73" w:rsidRDefault="00111B5A" w:rsidP="00111B5A">
      <w:pPr>
        <w:pStyle w:val="a3"/>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D55C81" w:rsidRPr="00F72B73">
        <w:rPr>
          <w:rFonts w:ascii="Times New Roman" w:hAnsi="Times New Roman" w:cs="Times New Roman"/>
          <w:sz w:val="28"/>
          <w:szCs w:val="28"/>
          <w:lang w:val="ru-RU"/>
        </w:rPr>
        <w:t xml:space="preserve">эсепке алуу системасын колдонууну иретке келтирүү максатында укуктарды жана паролдоону градациялоо системасын иштеп чыгуу жана аны </w:t>
      </w:r>
      <w:r w:rsidR="0009347E" w:rsidRPr="00F72B73">
        <w:rPr>
          <w:rFonts w:ascii="Times New Roman" w:hAnsi="Times New Roman" w:cs="Times New Roman"/>
          <w:sz w:val="28"/>
          <w:szCs w:val="28"/>
          <w:lang w:val="ru-RU"/>
        </w:rPr>
        <w:t>дүң рыноктун катышуучуларынын системаларынын администраторлоруна берүү</w:t>
      </w:r>
      <w:r w:rsidR="00EE7CC4" w:rsidRPr="00F72B73">
        <w:rPr>
          <w:rFonts w:ascii="Times New Roman" w:hAnsi="Times New Roman" w:cs="Times New Roman"/>
          <w:sz w:val="28"/>
          <w:szCs w:val="28"/>
          <w:lang w:val="ru-RU"/>
        </w:rPr>
        <w:t xml:space="preserve">. </w:t>
      </w:r>
    </w:p>
    <w:p w14:paraId="48EEBAF7" w14:textId="02224309" w:rsidR="00EE7CC4" w:rsidRPr="00F72B73" w:rsidRDefault="00111B5A" w:rsidP="00111B5A">
      <w:pPr>
        <w:pStyle w:val="a3"/>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55C81" w:rsidRPr="00F72B73">
        <w:rPr>
          <w:rFonts w:ascii="Times New Roman" w:hAnsi="Times New Roman" w:cs="Times New Roman"/>
          <w:sz w:val="28"/>
          <w:szCs w:val="28"/>
          <w:lang w:val="ru-RU"/>
        </w:rPr>
        <w:t>дүң рыноктун катышуучуларына мезгили менен МТИБТнын программалык камсыз кылуусундагы өзгөрүүлөр жөнүндө маалымдарды берүү</w:t>
      </w:r>
      <w:r w:rsidR="00313EA9" w:rsidRPr="00F72B73">
        <w:rPr>
          <w:rFonts w:ascii="Times New Roman" w:hAnsi="Times New Roman" w:cs="Times New Roman"/>
          <w:sz w:val="28"/>
          <w:szCs w:val="28"/>
          <w:lang w:val="ru-RU"/>
        </w:rPr>
        <w:t>.</w:t>
      </w:r>
      <w:r w:rsidR="00730482" w:rsidRPr="00F72B73">
        <w:rPr>
          <w:rFonts w:ascii="Times New Roman" w:hAnsi="Times New Roman" w:cs="Times New Roman"/>
          <w:sz w:val="28"/>
          <w:szCs w:val="28"/>
          <w:lang w:val="ru-RU"/>
        </w:rPr>
        <w:t xml:space="preserve"> </w:t>
      </w:r>
    </w:p>
    <w:p w14:paraId="6BE25D19" w14:textId="7B43DE3B" w:rsidR="00A81302" w:rsidRPr="00F72B73" w:rsidRDefault="00111B5A" w:rsidP="00111B5A">
      <w:pPr>
        <w:pStyle w:val="a3"/>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81302" w:rsidRPr="00F72B73">
        <w:rPr>
          <w:rFonts w:ascii="Times New Roman" w:hAnsi="Times New Roman" w:cs="Times New Roman"/>
          <w:sz w:val="28"/>
          <w:szCs w:val="28"/>
          <w:lang w:val="ru-RU"/>
        </w:rPr>
        <w:t>24 сааттын ичинде ЭДРнын ар бир катышуучусуна бул катышуучуга тиешелүү дайындардын өзгөртүлүшү жана системанын башкы серверинин Дайындар Базасына (ДБ) өзгөртүүлөрдү</w:t>
      </w:r>
      <w:r w:rsidR="00D55C81" w:rsidRPr="00F72B73">
        <w:rPr>
          <w:rFonts w:ascii="Times New Roman" w:hAnsi="Times New Roman" w:cs="Times New Roman"/>
          <w:sz w:val="28"/>
          <w:szCs w:val="28"/>
          <w:lang w:val="ru-RU"/>
        </w:rPr>
        <w:t xml:space="preserve"> киргизүү жөнүндө билдирүү жана маалымат берүү.</w:t>
      </w:r>
    </w:p>
    <w:p w14:paraId="29A7DAC6" w14:textId="70466BC8" w:rsidR="004926E8" w:rsidRPr="00F72B73" w:rsidRDefault="003C774A" w:rsidP="00111B5A">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ЭДРнын катышуучулары төмөнкүлөргө милдеттүү</w:t>
      </w:r>
      <w:r w:rsidR="00BD1D24" w:rsidRPr="00F72B73">
        <w:rPr>
          <w:rFonts w:ascii="Times New Roman" w:hAnsi="Times New Roman" w:cs="Times New Roman"/>
          <w:sz w:val="28"/>
          <w:szCs w:val="28"/>
          <w:lang w:val="ru-RU"/>
        </w:rPr>
        <w:t>:</w:t>
      </w:r>
    </w:p>
    <w:p w14:paraId="660F40F4" w14:textId="7F1E2A06" w:rsidR="007C0ACD" w:rsidRPr="00111B5A" w:rsidRDefault="00111B5A" w:rsidP="00111B5A">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C0ACD" w:rsidRPr="00111B5A">
        <w:rPr>
          <w:rFonts w:ascii="Times New Roman" w:hAnsi="Times New Roman" w:cs="Times New Roman"/>
          <w:sz w:val="28"/>
          <w:szCs w:val="28"/>
          <w:lang w:val="ru-RU"/>
        </w:rPr>
        <w:t xml:space="preserve">Компаниялардын серверлеринде </w:t>
      </w:r>
      <w:r w:rsidR="00A54BD6" w:rsidRPr="00111B5A">
        <w:rPr>
          <w:rFonts w:ascii="Times New Roman" w:hAnsi="Times New Roman" w:cs="Times New Roman"/>
          <w:sz w:val="28"/>
          <w:szCs w:val="28"/>
          <w:lang w:val="ky-KG"/>
        </w:rPr>
        <w:t>Эсеп</w:t>
      </w:r>
      <w:r w:rsidR="00A32E80" w:rsidRPr="00111B5A">
        <w:rPr>
          <w:rFonts w:ascii="Times New Roman" w:hAnsi="Times New Roman" w:cs="Times New Roman"/>
          <w:sz w:val="28"/>
          <w:szCs w:val="28"/>
          <w:lang w:val="ky-KG"/>
        </w:rPr>
        <w:t xml:space="preserve"> </w:t>
      </w:r>
      <w:r w:rsidR="00A54BD6" w:rsidRPr="00111B5A">
        <w:rPr>
          <w:rFonts w:ascii="Times New Roman" w:hAnsi="Times New Roman" w:cs="Times New Roman"/>
          <w:sz w:val="28"/>
          <w:szCs w:val="28"/>
          <w:lang w:val="ky-KG"/>
        </w:rPr>
        <w:t>борборунун</w:t>
      </w:r>
      <w:r w:rsidR="00A54BD6" w:rsidRPr="00111B5A">
        <w:rPr>
          <w:rFonts w:ascii="Times New Roman" w:hAnsi="Times New Roman" w:cs="Times New Roman"/>
          <w:sz w:val="28"/>
          <w:szCs w:val="28"/>
          <w:lang w:val="ru-RU"/>
        </w:rPr>
        <w:t xml:space="preserve"> </w:t>
      </w:r>
      <w:r w:rsidR="007C0ACD" w:rsidRPr="00111B5A">
        <w:rPr>
          <w:rFonts w:ascii="Times New Roman" w:hAnsi="Times New Roman" w:cs="Times New Roman"/>
          <w:sz w:val="28"/>
          <w:szCs w:val="28"/>
          <w:lang w:val="ru-RU"/>
        </w:rPr>
        <w:t>системасынын башкы сервери өндүргөн автоматтык коммерциялык эсептөөлөрдү жана баланстардын эсептөөлөрүн так кайталоо</w:t>
      </w:r>
    </w:p>
    <w:p w14:paraId="58A1D888" w14:textId="0F62D2D5" w:rsidR="003C774A" w:rsidRPr="00111B5A" w:rsidRDefault="00111B5A" w:rsidP="00111B5A">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C774A" w:rsidRPr="00111B5A">
        <w:rPr>
          <w:rFonts w:ascii="Times New Roman" w:hAnsi="Times New Roman" w:cs="Times New Roman"/>
          <w:sz w:val="28"/>
          <w:szCs w:val="28"/>
          <w:lang w:val="ru-RU"/>
        </w:rPr>
        <w:t>жоопкерчилик аймагындагы (баланстык тиешелүүлүк белгиси боюнча) өлчөөчү комплекстердин (эсептегичтердин, токтун жана чыңалуунун трансформаторлорун) жана дайындарды чогултуу жана берүү каражаттарынын</w:t>
      </w:r>
      <w:r w:rsidR="007C0ACD" w:rsidRPr="00111B5A">
        <w:rPr>
          <w:rFonts w:ascii="Times New Roman" w:hAnsi="Times New Roman" w:cs="Times New Roman"/>
          <w:sz w:val="28"/>
          <w:szCs w:val="28"/>
          <w:lang w:val="ru-RU"/>
        </w:rPr>
        <w:t xml:space="preserve"> (коммуникациялык жабдуу, байланыштын ички тилкелери, компьютерлер) </w:t>
      </w:r>
      <w:r w:rsidR="003C774A" w:rsidRPr="00111B5A">
        <w:rPr>
          <w:rFonts w:ascii="Times New Roman" w:hAnsi="Times New Roman" w:cs="Times New Roman"/>
          <w:sz w:val="28"/>
          <w:szCs w:val="28"/>
          <w:lang w:val="ru-RU"/>
        </w:rPr>
        <w:t>иштөө жөндөмүн контролдоо</w:t>
      </w:r>
    </w:p>
    <w:p w14:paraId="592F1C78" w14:textId="2BFF3635" w:rsidR="000D3E57" w:rsidRPr="00111B5A" w:rsidRDefault="00111B5A" w:rsidP="00111B5A">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C774A" w:rsidRPr="00111B5A">
        <w:rPr>
          <w:rFonts w:ascii="Times New Roman" w:hAnsi="Times New Roman" w:cs="Times New Roman"/>
          <w:sz w:val="28"/>
          <w:szCs w:val="28"/>
          <w:lang w:val="ru-RU"/>
        </w:rPr>
        <w:t>жогоруда аталган түзүлмөлөрдүн бузулганы же иштен чыкканы аныкталган</w:t>
      </w:r>
      <w:r w:rsidR="003C774A" w:rsidRPr="00111B5A">
        <w:rPr>
          <w:rFonts w:ascii="Times New Roman" w:hAnsi="Times New Roman" w:cs="Times New Roman"/>
          <w:sz w:val="28"/>
          <w:szCs w:val="28"/>
          <w:lang w:val="ky-KG"/>
        </w:rPr>
        <w:t xml:space="preserve"> учурда 24 сааттын ичинде </w:t>
      </w:r>
      <w:r w:rsidR="00A54BD6" w:rsidRPr="00111B5A">
        <w:rPr>
          <w:rFonts w:ascii="Times New Roman" w:hAnsi="Times New Roman" w:cs="Times New Roman"/>
          <w:sz w:val="28"/>
          <w:szCs w:val="28"/>
          <w:lang w:val="ky-KG"/>
        </w:rPr>
        <w:t>Эсеп борборунун</w:t>
      </w:r>
      <w:r w:rsidR="003C774A" w:rsidRPr="00111B5A">
        <w:rPr>
          <w:rFonts w:ascii="Times New Roman" w:hAnsi="Times New Roman" w:cs="Times New Roman"/>
          <w:sz w:val="28"/>
          <w:szCs w:val="28"/>
          <w:lang w:val="ky-KG"/>
        </w:rPr>
        <w:t xml:space="preserve"> маалымдоо (телефонограмма, факс, электрондук почта).</w:t>
      </w:r>
    </w:p>
    <w:p w14:paraId="5A1F4725" w14:textId="05B16533" w:rsidR="00D05E03" w:rsidRPr="00F72B73" w:rsidRDefault="002B7DBC" w:rsidP="00111B5A">
      <w:pPr>
        <w:pStyle w:val="a3"/>
        <w:numPr>
          <w:ilvl w:val="0"/>
          <w:numId w:val="17"/>
        </w:numPr>
        <w:ind w:left="0" w:firstLine="709"/>
        <w:jc w:val="both"/>
        <w:rPr>
          <w:rFonts w:ascii="Times New Roman" w:hAnsi="Times New Roman" w:cs="Times New Roman"/>
          <w:sz w:val="28"/>
          <w:szCs w:val="28"/>
          <w:lang w:val="ru-RU"/>
        </w:rPr>
      </w:pPr>
      <w:r w:rsidRPr="002B7DBC">
        <w:rPr>
          <w:rFonts w:ascii="Times New Roman" w:hAnsi="Times New Roman" w:cs="Times New Roman"/>
          <w:sz w:val="28"/>
          <w:szCs w:val="28"/>
          <w:lang w:val="ru-RU"/>
        </w:rPr>
        <w:t>Эсеп борбору</w:t>
      </w:r>
      <w:r w:rsidR="00D05E03" w:rsidRPr="00F72B73">
        <w:rPr>
          <w:rFonts w:ascii="Times New Roman" w:hAnsi="Times New Roman" w:cs="Times New Roman"/>
          <w:sz w:val="28"/>
          <w:szCs w:val="28"/>
          <w:lang w:val="ru-RU"/>
        </w:rPr>
        <w:t xml:space="preserve"> жана компаниялар </w:t>
      </w:r>
      <w:r w:rsidR="00E945A2" w:rsidRPr="00F72B73">
        <w:rPr>
          <w:rFonts w:ascii="Times New Roman" w:hAnsi="Times New Roman" w:cs="Times New Roman"/>
          <w:sz w:val="28"/>
          <w:szCs w:val="28"/>
          <w:lang w:val="ru-RU"/>
        </w:rPr>
        <w:t>бүтүндөй система боюнча колдонулган сыр сөздөрдүн сакталышы жана жарыяланбашы үчүн жоопкерчиликтүү.</w:t>
      </w:r>
    </w:p>
    <w:p w14:paraId="6E3B41A1" w14:textId="77777777" w:rsidR="007B074E" w:rsidRPr="00F72B73" w:rsidRDefault="007B074E" w:rsidP="00283C7A">
      <w:pPr>
        <w:pStyle w:val="a3"/>
        <w:ind w:left="1080"/>
        <w:jc w:val="both"/>
        <w:rPr>
          <w:rFonts w:ascii="Times New Roman" w:hAnsi="Times New Roman" w:cs="Times New Roman"/>
          <w:sz w:val="28"/>
          <w:szCs w:val="28"/>
          <w:lang w:val="ru-RU"/>
        </w:rPr>
      </w:pPr>
    </w:p>
    <w:p w14:paraId="54577EDB" w14:textId="77777777" w:rsidR="00534DEC" w:rsidRDefault="00534DEC" w:rsidP="00534DEC">
      <w:pPr>
        <w:pStyle w:val="ConsNormal"/>
        <w:widowControl/>
        <w:ind w:firstLine="0"/>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5-глава. </w:t>
      </w:r>
      <w:r w:rsidR="00161A9F" w:rsidRPr="00F72B73">
        <w:rPr>
          <w:rFonts w:ascii="Times New Roman" w:hAnsi="Times New Roman" w:cs="Times New Roman"/>
          <w:b/>
          <w:sz w:val="28"/>
          <w:szCs w:val="28"/>
          <w:lang w:val="ky-KG"/>
        </w:rPr>
        <w:t xml:space="preserve">Эсепке алуу боюнча дайындарды </w:t>
      </w:r>
    </w:p>
    <w:p w14:paraId="42F8974B" w14:textId="26102490" w:rsidR="007B074E" w:rsidRPr="00F72B73" w:rsidRDefault="00161A9F" w:rsidP="00534DEC">
      <w:pPr>
        <w:pStyle w:val="ConsNormal"/>
        <w:widowControl/>
        <w:ind w:firstLine="0"/>
        <w:jc w:val="center"/>
        <w:rPr>
          <w:rFonts w:ascii="Times New Roman" w:hAnsi="Times New Roman" w:cs="Times New Roman"/>
          <w:b/>
          <w:sz w:val="28"/>
          <w:szCs w:val="28"/>
        </w:rPr>
      </w:pPr>
      <w:r w:rsidRPr="00F72B73">
        <w:rPr>
          <w:rFonts w:ascii="Times New Roman" w:hAnsi="Times New Roman" w:cs="Times New Roman"/>
          <w:b/>
          <w:sz w:val="28"/>
          <w:szCs w:val="28"/>
          <w:lang w:val="ky-KG"/>
        </w:rPr>
        <w:t>чогултуу жана мезгилдүүлүк</w:t>
      </w:r>
    </w:p>
    <w:p w14:paraId="251B1477" w14:textId="51BDB9DB" w:rsidR="004926E8" w:rsidRPr="00F72B73" w:rsidRDefault="004926E8" w:rsidP="00283C7A">
      <w:pPr>
        <w:jc w:val="both"/>
        <w:rPr>
          <w:rFonts w:ascii="Times New Roman" w:hAnsi="Times New Roman" w:cs="Times New Roman"/>
          <w:sz w:val="28"/>
          <w:szCs w:val="28"/>
          <w:lang w:val="ru-RU"/>
        </w:rPr>
      </w:pPr>
    </w:p>
    <w:p w14:paraId="3B517693" w14:textId="4828F213" w:rsidR="0050405D" w:rsidRPr="00F72B73" w:rsidRDefault="0026287E" w:rsidP="001A0263">
      <w:pPr>
        <w:pStyle w:val="a3"/>
        <w:numPr>
          <w:ilvl w:val="0"/>
          <w:numId w:val="17"/>
        </w:numPr>
        <w:ind w:left="0" w:firstLine="709"/>
        <w:jc w:val="both"/>
        <w:rPr>
          <w:rFonts w:ascii="Times New Roman" w:hAnsi="Times New Roman" w:cs="Times New Roman"/>
          <w:sz w:val="28"/>
          <w:szCs w:val="28"/>
          <w:lang w:val="ru-RU"/>
        </w:rPr>
      </w:pPr>
      <w:r w:rsidRPr="00A44729">
        <w:rPr>
          <w:rFonts w:ascii="Times New Roman" w:hAnsi="Times New Roman" w:cs="Times New Roman"/>
          <w:sz w:val="28"/>
          <w:szCs w:val="28"/>
          <w:lang w:val="ru-RU"/>
        </w:rPr>
        <w:t>Эсеп борбору</w:t>
      </w:r>
      <w:r w:rsidR="00161A9F" w:rsidRPr="00F72B73">
        <w:rPr>
          <w:rFonts w:ascii="Times New Roman" w:hAnsi="Times New Roman" w:cs="Times New Roman"/>
          <w:sz w:val="28"/>
          <w:szCs w:val="28"/>
          <w:lang w:val="ru-RU"/>
        </w:rPr>
        <w:t xml:space="preserve"> эсепке алуу боюнча дайындарды чогултууну МТИБТ аркылуу жүзөгө ашырат. </w:t>
      </w:r>
      <w:r w:rsidRPr="0026287E">
        <w:rPr>
          <w:rFonts w:ascii="Times New Roman" w:hAnsi="Times New Roman" w:cs="Times New Roman"/>
          <w:sz w:val="28"/>
          <w:szCs w:val="28"/>
          <w:lang w:val="ru-RU"/>
        </w:rPr>
        <w:t>Эсеп борборунун</w:t>
      </w:r>
      <w:r w:rsidR="00161A9F" w:rsidRPr="00F72B73">
        <w:rPr>
          <w:rFonts w:ascii="Times New Roman" w:hAnsi="Times New Roman" w:cs="Times New Roman"/>
          <w:sz w:val="28"/>
          <w:szCs w:val="28"/>
          <w:lang w:val="ru-RU"/>
        </w:rPr>
        <w:t xml:space="preserve"> жеке аракетсиздигинен улам жүзөгө ашкан болсо, дайындардын белгиленген мөөнөттөн кеч чогултулушу же дайындардын анык эместиги үчүн жоопкерчилик алып жүрөт. </w:t>
      </w:r>
    </w:p>
    <w:p w14:paraId="6EDD1758" w14:textId="73A87786" w:rsidR="002014C0" w:rsidRPr="00F72B73" w:rsidRDefault="0026287E" w:rsidP="001A0263">
      <w:pPr>
        <w:pStyle w:val="a3"/>
        <w:numPr>
          <w:ilvl w:val="0"/>
          <w:numId w:val="17"/>
        </w:numPr>
        <w:ind w:left="0" w:firstLine="709"/>
        <w:jc w:val="both"/>
        <w:rPr>
          <w:rFonts w:ascii="Times New Roman" w:hAnsi="Times New Roman" w:cs="Times New Roman"/>
          <w:sz w:val="28"/>
          <w:szCs w:val="28"/>
          <w:lang w:val="ru-RU"/>
        </w:rPr>
      </w:pPr>
      <w:r w:rsidRPr="0026287E">
        <w:rPr>
          <w:rFonts w:ascii="Times New Roman" w:hAnsi="Times New Roman" w:cs="Times New Roman"/>
          <w:sz w:val="28"/>
          <w:szCs w:val="28"/>
          <w:lang w:val="ru-RU"/>
        </w:rPr>
        <w:t>Эсеп борбору</w:t>
      </w:r>
      <w:r w:rsidR="00D4651B">
        <w:rPr>
          <w:rFonts w:ascii="Times New Roman" w:hAnsi="Times New Roman" w:cs="Times New Roman"/>
          <w:sz w:val="28"/>
          <w:szCs w:val="28"/>
          <w:lang w:val="ru-RU"/>
        </w:rPr>
        <w:t xml:space="preserve"> </w:t>
      </w:r>
      <w:r w:rsidR="0050405D" w:rsidRPr="00F72B73">
        <w:rPr>
          <w:rFonts w:ascii="Times New Roman" w:hAnsi="Times New Roman" w:cs="Times New Roman"/>
          <w:sz w:val="28"/>
          <w:szCs w:val="28"/>
          <w:lang w:val="ru-RU"/>
        </w:rPr>
        <w:t xml:space="preserve">компаниялардын серверлеринен, </w:t>
      </w:r>
      <w:r w:rsidR="002014C0" w:rsidRPr="00F72B73">
        <w:rPr>
          <w:rFonts w:ascii="Times New Roman" w:hAnsi="Times New Roman" w:cs="Times New Roman"/>
          <w:sz w:val="28"/>
          <w:szCs w:val="28"/>
          <w:lang w:val="ru-RU"/>
        </w:rPr>
        <w:t>эсептегичтерден</w:t>
      </w:r>
      <w:r w:rsidR="0050405D" w:rsidRPr="00F72B73">
        <w:rPr>
          <w:rFonts w:ascii="Times New Roman" w:hAnsi="Times New Roman" w:cs="Times New Roman"/>
          <w:sz w:val="28"/>
          <w:szCs w:val="28"/>
          <w:lang w:val="ru-RU"/>
        </w:rPr>
        <w:t xml:space="preserve"> же контроллерлордон түздөн түз</w:t>
      </w:r>
      <w:r w:rsidR="002014C0" w:rsidRPr="00F72B73">
        <w:rPr>
          <w:rFonts w:ascii="Times New Roman" w:hAnsi="Times New Roman" w:cs="Times New Roman"/>
          <w:sz w:val="28"/>
          <w:szCs w:val="28"/>
          <w:lang w:val="ru-RU"/>
        </w:rPr>
        <w:t xml:space="preserve"> </w:t>
      </w:r>
      <w:r w:rsidR="0050405D" w:rsidRPr="00F72B73">
        <w:rPr>
          <w:rFonts w:ascii="Times New Roman" w:hAnsi="Times New Roman" w:cs="Times New Roman"/>
          <w:sz w:val="28"/>
          <w:szCs w:val="28"/>
          <w:lang w:val="ru-RU"/>
        </w:rPr>
        <w:t>дайындарды чогултуу үчүн жана компаниялардын серверлеринен, эсептегичтерден жана контроллерлордон дайындарды чогултуу каражаттарынын иштөө жөндөмүн камсыз кылуу үчүн жоопкерчиликтүү.</w:t>
      </w:r>
      <w:r w:rsidR="002014C0" w:rsidRPr="00F72B73">
        <w:rPr>
          <w:rFonts w:ascii="Times New Roman" w:hAnsi="Times New Roman" w:cs="Times New Roman"/>
          <w:sz w:val="28"/>
          <w:szCs w:val="28"/>
          <w:lang w:val="ru-RU"/>
        </w:rPr>
        <w:t xml:space="preserve"> </w:t>
      </w:r>
    </w:p>
    <w:p w14:paraId="68A4895E" w14:textId="54E8EBEE" w:rsidR="00FD72DC" w:rsidRPr="00F72B73" w:rsidRDefault="00292094" w:rsidP="001A0263">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ЭДРнын катышуучулары төмөнкүлөрдү камсыз кылат</w:t>
      </w:r>
      <w:r w:rsidR="00EB5986" w:rsidRPr="00F72B73">
        <w:rPr>
          <w:rFonts w:ascii="Times New Roman" w:hAnsi="Times New Roman" w:cs="Times New Roman"/>
          <w:sz w:val="28"/>
          <w:szCs w:val="28"/>
          <w:lang w:val="ru-RU"/>
        </w:rPr>
        <w:t>:</w:t>
      </w:r>
    </w:p>
    <w:p w14:paraId="2B9F1000" w14:textId="6725F233" w:rsidR="002014C0" w:rsidRPr="00111B5A" w:rsidRDefault="00111B5A" w:rsidP="00111B5A">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014C0" w:rsidRPr="00111B5A">
        <w:rPr>
          <w:rFonts w:ascii="Times New Roman" w:hAnsi="Times New Roman" w:cs="Times New Roman"/>
          <w:sz w:val="28"/>
          <w:szCs w:val="28"/>
          <w:lang w:val="ru-RU"/>
        </w:rPr>
        <w:t>компаниялардын тийиштүү серверлерине эсепке алуунун бардык чекиттеринен дайындарды чогултуу</w:t>
      </w:r>
    </w:p>
    <w:p w14:paraId="0AC15FDA" w14:textId="747450C0" w:rsidR="002014C0" w:rsidRPr="00111B5A" w:rsidRDefault="00111B5A" w:rsidP="00111B5A">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014C0" w:rsidRPr="00111B5A">
        <w:rPr>
          <w:rFonts w:ascii="Times New Roman" w:hAnsi="Times New Roman" w:cs="Times New Roman"/>
          <w:sz w:val="28"/>
          <w:szCs w:val="28"/>
          <w:lang w:val="ru-RU"/>
        </w:rPr>
        <w:t xml:space="preserve">компаниялардын серверлеринин, ошондой эле электр энергиясын (кубаттуулукту) эсепке алуунун бардык чекиттеринен (эсептегич, модем, </w:t>
      </w:r>
      <w:r w:rsidR="002014C0" w:rsidRPr="00111B5A">
        <w:rPr>
          <w:rFonts w:ascii="Times New Roman" w:hAnsi="Times New Roman" w:cs="Times New Roman"/>
          <w:sz w:val="28"/>
          <w:szCs w:val="28"/>
          <w:lang w:val="ru-RU"/>
        </w:rPr>
        <w:lastRenderedPageBreak/>
        <w:t>концентратор ж.б.) дайындарды чогултуучу бардык каражаттардын иштөө жөндөмдүүлүгү</w:t>
      </w:r>
    </w:p>
    <w:p w14:paraId="78EC15CF" w14:textId="60CDB4A8" w:rsidR="009103C6" w:rsidRPr="00F72B73" w:rsidRDefault="009103C6" w:rsidP="001A0263">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Эсепке алуу боюнча дайындар UTC+1 боюнча 00:00до</w:t>
      </w:r>
      <w:r w:rsidR="005047AE" w:rsidRPr="00F72B73">
        <w:rPr>
          <w:rFonts w:ascii="Times New Roman" w:hAnsi="Times New Roman" w:cs="Times New Roman"/>
          <w:sz w:val="28"/>
          <w:szCs w:val="28"/>
          <w:lang w:val="ru-RU"/>
        </w:rPr>
        <w:t>, Бишкек убактысы боюнча 05:00д</w:t>
      </w:r>
      <w:r w:rsidRPr="00F72B73">
        <w:rPr>
          <w:rFonts w:ascii="Times New Roman" w:hAnsi="Times New Roman" w:cs="Times New Roman"/>
          <w:sz w:val="28"/>
          <w:szCs w:val="28"/>
          <w:lang w:val="ru-RU"/>
        </w:rPr>
        <w:t>о, ар бир айдын биринчи</w:t>
      </w:r>
      <w:r w:rsidR="00292094" w:rsidRPr="00F72B73">
        <w:rPr>
          <w:rFonts w:ascii="Times New Roman" w:hAnsi="Times New Roman" w:cs="Times New Roman"/>
          <w:sz w:val="28"/>
          <w:szCs w:val="28"/>
          <w:lang w:val="ru-RU"/>
        </w:rPr>
        <w:t xml:space="preserve"> күнүндө</w:t>
      </w:r>
      <w:r w:rsidRPr="00F72B73">
        <w:rPr>
          <w:rFonts w:ascii="Times New Roman" w:hAnsi="Times New Roman" w:cs="Times New Roman"/>
          <w:sz w:val="28"/>
          <w:szCs w:val="28"/>
          <w:lang w:val="ru-RU"/>
        </w:rPr>
        <w:t xml:space="preserve"> белгиленет. </w:t>
      </w:r>
      <w:r w:rsidR="00292094" w:rsidRPr="00F72B73">
        <w:rPr>
          <w:rFonts w:ascii="Times New Roman" w:hAnsi="Times New Roman" w:cs="Times New Roman"/>
          <w:sz w:val="28"/>
          <w:szCs w:val="28"/>
          <w:lang w:val="ru-RU"/>
        </w:rPr>
        <w:t>Кийинки үч жумуш күнү ичинде дайындард</w:t>
      </w:r>
      <w:r w:rsidR="002014C0" w:rsidRPr="00F72B73">
        <w:rPr>
          <w:rFonts w:ascii="Times New Roman" w:hAnsi="Times New Roman" w:cs="Times New Roman"/>
          <w:sz w:val="28"/>
          <w:szCs w:val="28"/>
          <w:lang w:val="ru-RU"/>
        </w:rPr>
        <w:t>ы</w:t>
      </w:r>
      <w:r w:rsidR="00292094" w:rsidRPr="00F72B73">
        <w:rPr>
          <w:rFonts w:ascii="Times New Roman" w:hAnsi="Times New Roman" w:cs="Times New Roman"/>
          <w:sz w:val="28"/>
          <w:szCs w:val="28"/>
          <w:lang w:val="ru-RU"/>
        </w:rPr>
        <w:t xml:space="preserve"> 100% </w:t>
      </w:r>
      <w:r w:rsidR="002014C0" w:rsidRPr="00F72B73">
        <w:rPr>
          <w:rFonts w:ascii="Times New Roman" w:hAnsi="Times New Roman" w:cs="Times New Roman"/>
          <w:sz w:val="28"/>
          <w:szCs w:val="28"/>
          <w:lang w:val="ru-RU"/>
        </w:rPr>
        <w:t>чогултуу</w:t>
      </w:r>
      <w:r w:rsidR="00292094" w:rsidRPr="00F72B73">
        <w:rPr>
          <w:rFonts w:ascii="Times New Roman" w:hAnsi="Times New Roman" w:cs="Times New Roman"/>
          <w:sz w:val="28"/>
          <w:szCs w:val="28"/>
          <w:lang w:val="ru-RU"/>
        </w:rPr>
        <w:t xml:space="preserve"> камсыз болушу керек.</w:t>
      </w:r>
    </w:p>
    <w:p w14:paraId="15DB6124" w14:textId="031A6295" w:rsidR="00E44453" w:rsidRPr="00F72B73" w:rsidRDefault="00D4651B" w:rsidP="001A0263">
      <w:pPr>
        <w:pStyle w:val="a3"/>
        <w:numPr>
          <w:ilvl w:val="0"/>
          <w:numId w:val="17"/>
        </w:numPr>
        <w:ind w:left="0" w:firstLine="709"/>
        <w:jc w:val="both"/>
        <w:rPr>
          <w:rFonts w:ascii="Times New Roman" w:hAnsi="Times New Roman" w:cs="Times New Roman"/>
          <w:sz w:val="28"/>
          <w:szCs w:val="28"/>
          <w:lang w:val="ru-RU"/>
        </w:rPr>
      </w:pPr>
      <w:r w:rsidRPr="00D4651B">
        <w:rPr>
          <w:rFonts w:ascii="Times New Roman" w:hAnsi="Times New Roman" w:cs="Times New Roman"/>
          <w:sz w:val="28"/>
          <w:szCs w:val="28"/>
          <w:lang w:val="ru-RU"/>
        </w:rPr>
        <w:t>Эсеп борбору</w:t>
      </w:r>
      <w:r w:rsidR="007312EF" w:rsidRPr="00F72B73">
        <w:rPr>
          <w:rFonts w:ascii="Times New Roman" w:hAnsi="Times New Roman" w:cs="Times New Roman"/>
          <w:sz w:val="28"/>
          <w:szCs w:val="28"/>
          <w:lang w:val="ru-RU"/>
        </w:rPr>
        <w:t xml:space="preserve"> ар бир </w:t>
      </w:r>
      <w:r w:rsidRPr="00F72B73">
        <w:rPr>
          <w:rFonts w:ascii="Times New Roman" w:hAnsi="Times New Roman" w:cs="Times New Roman"/>
          <w:sz w:val="28"/>
          <w:szCs w:val="28"/>
          <w:lang w:val="ru-RU"/>
        </w:rPr>
        <w:t xml:space="preserve">эсептөө </w:t>
      </w:r>
      <w:r w:rsidR="007312EF" w:rsidRPr="00F72B73">
        <w:rPr>
          <w:rFonts w:ascii="Times New Roman" w:hAnsi="Times New Roman" w:cs="Times New Roman"/>
          <w:sz w:val="28"/>
          <w:szCs w:val="28"/>
          <w:lang w:val="ru-RU"/>
        </w:rPr>
        <w:t>мезгили аяктагандан кийин он күн ичинде алынган дайындардын негизинде ЭДР боюнча учурдагы электр энергетикасынын балансын эсептөөгө милдеттүү.</w:t>
      </w:r>
    </w:p>
    <w:p w14:paraId="6C0DBB20" w14:textId="7F055F38" w:rsidR="00A803C3" w:rsidRPr="00F72B73" w:rsidRDefault="00A803C3" w:rsidP="001A0263">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Эсепке алуу чекиттеринде орнотулган эсептегичтердин ишин контролдоо жана тууралыгын текшерүү үчүн Эсеп Борбору МТИБТга камтылган</w:t>
      </w:r>
      <w:r w:rsidR="003E5554" w:rsidRPr="00F72B73">
        <w:rPr>
          <w:rFonts w:ascii="Times New Roman" w:hAnsi="Times New Roman" w:cs="Times New Roman"/>
          <w:sz w:val="28"/>
          <w:szCs w:val="28"/>
          <w:lang w:val="ru-RU"/>
        </w:rPr>
        <w:t xml:space="preserve"> эсептегичтерди колдонуу менен түрдүү эсептик топторду түзүүгө укуктуу.</w:t>
      </w:r>
    </w:p>
    <w:p w14:paraId="6663D2F2" w14:textId="194752E0" w:rsidR="003167C9" w:rsidRPr="00F72B73" w:rsidRDefault="003167C9" w:rsidP="001A0263">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ЭД</w:t>
      </w:r>
      <w:r w:rsidR="00B76CEE" w:rsidRPr="00F72B73">
        <w:rPr>
          <w:rFonts w:ascii="Times New Roman" w:hAnsi="Times New Roman" w:cs="Times New Roman"/>
          <w:sz w:val="28"/>
          <w:szCs w:val="28"/>
          <w:lang w:val="ru-RU"/>
        </w:rPr>
        <w:t>Рнын катышуучулары компаниясына тиешелүү дайындардын аныктыгына күмөн санашкан учурда жактардын ортосундагы келишимде бекитилген эсептегичтерден дайындарды компьютердин жардамы менен түздөн түз эсептөө үчүн келишимдик жактын объектине (объекттерине) кирүү укуктары бар.</w:t>
      </w:r>
    </w:p>
    <w:p w14:paraId="35484F12" w14:textId="77777777" w:rsidR="00CB084C" w:rsidRPr="00F72B73" w:rsidRDefault="00CB084C" w:rsidP="00283C7A">
      <w:pPr>
        <w:autoSpaceDE w:val="0"/>
        <w:autoSpaceDN w:val="0"/>
        <w:adjustRightInd w:val="0"/>
        <w:jc w:val="both"/>
        <w:rPr>
          <w:rFonts w:ascii="Times New Roman" w:hAnsi="Times New Roman" w:cs="Times New Roman"/>
          <w:sz w:val="28"/>
          <w:szCs w:val="28"/>
          <w:lang w:val="ru-RU"/>
        </w:rPr>
      </w:pPr>
    </w:p>
    <w:p w14:paraId="5F8231D6" w14:textId="4BB47F0F" w:rsidR="00016085" w:rsidRPr="00986146" w:rsidRDefault="00986146" w:rsidP="00986146">
      <w:pPr>
        <w:autoSpaceDE w:val="0"/>
        <w:autoSpaceDN w:val="0"/>
        <w:adjustRightInd w:val="0"/>
        <w:jc w:val="center"/>
        <w:rPr>
          <w:rFonts w:ascii="Times New Roman" w:hAnsi="Times New Roman" w:cs="Times New Roman"/>
          <w:b/>
          <w:bCs/>
          <w:sz w:val="28"/>
          <w:szCs w:val="28"/>
          <w:lang w:val="ru-RU"/>
        </w:rPr>
      </w:pPr>
      <w:r>
        <w:rPr>
          <w:rFonts w:ascii="Times New Roman" w:hAnsi="Times New Roman" w:cs="Times New Roman"/>
          <w:b/>
          <w:sz w:val="28"/>
          <w:szCs w:val="28"/>
          <w:lang w:val="ky-KG"/>
        </w:rPr>
        <w:t xml:space="preserve">6-глава. </w:t>
      </w:r>
      <w:r w:rsidR="00282D60" w:rsidRPr="00986146">
        <w:rPr>
          <w:rFonts w:ascii="Times New Roman" w:hAnsi="Times New Roman" w:cs="Times New Roman"/>
          <w:b/>
          <w:bCs/>
          <w:sz w:val="28"/>
          <w:szCs w:val="28"/>
          <w:lang w:val="ru-RU"/>
        </w:rPr>
        <w:t>Өлчөө комплекстерин</w:t>
      </w:r>
      <w:r w:rsidR="005047AE" w:rsidRPr="00986146">
        <w:rPr>
          <w:rFonts w:ascii="Times New Roman" w:hAnsi="Times New Roman" w:cs="Times New Roman"/>
          <w:b/>
          <w:bCs/>
          <w:sz w:val="28"/>
          <w:szCs w:val="28"/>
          <w:lang w:val="ru-RU"/>
        </w:rPr>
        <w:t xml:space="preserve"> орнотуу жана алмаштыруу</w:t>
      </w:r>
    </w:p>
    <w:p w14:paraId="28F15149" w14:textId="6E5A2FD2" w:rsidR="006F1CC6" w:rsidRPr="00F72B73" w:rsidRDefault="006F1CC6" w:rsidP="00283C7A">
      <w:pPr>
        <w:autoSpaceDE w:val="0"/>
        <w:autoSpaceDN w:val="0"/>
        <w:adjustRightInd w:val="0"/>
        <w:jc w:val="both"/>
        <w:rPr>
          <w:rFonts w:ascii="Times New Roman" w:hAnsi="Times New Roman" w:cs="Times New Roman"/>
          <w:sz w:val="28"/>
          <w:szCs w:val="28"/>
          <w:lang w:val="ru-RU"/>
        </w:rPr>
      </w:pPr>
    </w:p>
    <w:p w14:paraId="3511A7AC" w14:textId="444C7040" w:rsidR="00682968" w:rsidRPr="00F72B73" w:rsidRDefault="00BB46A7" w:rsidP="001A0263">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 xml:space="preserve">Эсептегичти орноткондон же алмаштыргандан кийин тараптар тийиштүү акт түзүшөт. </w:t>
      </w:r>
      <w:r w:rsidR="00C8359A" w:rsidRPr="00F72B73">
        <w:rPr>
          <w:rFonts w:ascii="Times New Roman" w:hAnsi="Times New Roman" w:cs="Times New Roman"/>
          <w:sz w:val="28"/>
          <w:szCs w:val="28"/>
          <w:lang w:val="ru-RU"/>
        </w:rPr>
        <w:t xml:space="preserve">Орнотулган эсептегичтин клеммнигинин капкагы (ошондой эле зарыл учурда экинчи чынжырлардын өтүүчү клеммалары) келишимдик жактардын өкүлдөрүнүн катышуусунда </w:t>
      </w:r>
      <w:r w:rsidR="007864DB" w:rsidRPr="007864DB">
        <w:rPr>
          <w:rFonts w:ascii="Times New Roman" w:hAnsi="Times New Roman" w:cs="Times New Roman"/>
          <w:sz w:val="28"/>
          <w:szCs w:val="28"/>
          <w:lang w:val="ru-RU"/>
        </w:rPr>
        <w:t>Эсеп борборунун</w:t>
      </w:r>
      <w:r w:rsidR="00C8359A" w:rsidRPr="00F72B73">
        <w:rPr>
          <w:rFonts w:ascii="Times New Roman" w:hAnsi="Times New Roman" w:cs="Times New Roman"/>
          <w:sz w:val="28"/>
          <w:szCs w:val="28"/>
          <w:lang w:val="ru-RU"/>
        </w:rPr>
        <w:t xml:space="preserve"> өкүлү тарабынан пломбаланат. Жактардын макулдашуусу менен кошумча пломбалар орнотулушу мүмкүн. Эсептегичтин клеммнигинин капкагындагы пломбалар </w:t>
      </w:r>
      <w:r w:rsidR="007864DB" w:rsidRPr="007864DB">
        <w:rPr>
          <w:rFonts w:ascii="Times New Roman" w:hAnsi="Times New Roman" w:cs="Times New Roman"/>
          <w:sz w:val="28"/>
          <w:szCs w:val="28"/>
          <w:lang w:val="ru-RU"/>
        </w:rPr>
        <w:t>Эсеп борборунун</w:t>
      </w:r>
      <w:r w:rsidR="00C8359A" w:rsidRPr="00F72B73">
        <w:rPr>
          <w:rFonts w:ascii="Times New Roman" w:hAnsi="Times New Roman" w:cs="Times New Roman"/>
          <w:sz w:val="28"/>
          <w:szCs w:val="28"/>
          <w:lang w:val="ru-RU"/>
        </w:rPr>
        <w:t xml:space="preserve"> өкүлү тарабынан келишимдик жактардын өкүлдөрүнүн катышуусунда алынат.</w:t>
      </w:r>
    </w:p>
    <w:p w14:paraId="0F90DB34" w14:textId="0F9CEA10" w:rsidR="001706B1" w:rsidRPr="00F72B73" w:rsidRDefault="001706B1" w:rsidP="001A0263">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Эсептегичти алмаштыруунун алдында эсептегичтин эсиндеги бардык маалыматтар (жүктөм графигинин, окуянын дайындары ж.б.)андан ары сактоо үчүн башка алып жүрүүчүгө (көбүнчө ноутбукка) жүктөлүшү керек. Жеринде дайындарды эсептөөгө мүмкүн болбогон учурда дайындарды түшүрүү лабораториялык шарттарда жүзөгө ашырылат.</w:t>
      </w:r>
    </w:p>
    <w:p w14:paraId="4A21E384" w14:textId="6E5BB7A6" w:rsidR="00832A0C" w:rsidRPr="00F72B73" w:rsidRDefault="00832A0C" w:rsidP="001A0263">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 xml:space="preserve">Өзгөчө учурларда (аварияларды жоюу ж.б.) пломбалар ЭДРнын катышуучусу тарабынан алынышы мүмкүн жана тез арада </w:t>
      </w:r>
      <w:r w:rsidR="007864DB" w:rsidRPr="007864DB">
        <w:rPr>
          <w:rFonts w:ascii="Times New Roman" w:hAnsi="Times New Roman" w:cs="Times New Roman"/>
          <w:sz w:val="28"/>
          <w:szCs w:val="28"/>
          <w:lang w:val="ru-RU"/>
        </w:rPr>
        <w:t>Эсеп борборун</w:t>
      </w:r>
      <w:r w:rsidR="007864DB">
        <w:rPr>
          <w:rFonts w:ascii="Times New Roman" w:hAnsi="Times New Roman" w:cs="Times New Roman"/>
          <w:sz w:val="28"/>
          <w:szCs w:val="28"/>
          <w:lang w:val="ru-RU"/>
        </w:rPr>
        <w:t>а</w:t>
      </w:r>
      <w:r w:rsidR="007864DB" w:rsidRPr="007864DB">
        <w:rPr>
          <w:rFonts w:ascii="Times New Roman" w:hAnsi="Times New Roman" w:cs="Times New Roman"/>
          <w:sz w:val="28"/>
          <w:szCs w:val="28"/>
          <w:lang w:val="ru-RU"/>
        </w:rPr>
        <w:t xml:space="preserve"> </w:t>
      </w:r>
      <w:r w:rsidRPr="00F72B73">
        <w:rPr>
          <w:rFonts w:ascii="Times New Roman" w:hAnsi="Times New Roman" w:cs="Times New Roman"/>
          <w:sz w:val="28"/>
          <w:szCs w:val="28"/>
          <w:lang w:val="ru-RU"/>
        </w:rPr>
        <w:t xml:space="preserve">маалымат берилет. Эсептегичти кайрадан пломбалоо </w:t>
      </w:r>
      <w:r w:rsidR="006D4B25" w:rsidRPr="00F72B73">
        <w:rPr>
          <w:rFonts w:ascii="Times New Roman" w:hAnsi="Times New Roman" w:cs="Times New Roman"/>
          <w:sz w:val="28"/>
          <w:szCs w:val="28"/>
          <w:lang w:val="ru-RU"/>
        </w:rPr>
        <w:t>ушул эрежелерге ылайык 48 сааттын ичинде жүзөгө ашырылат.</w:t>
      </w:r>
    </w:p>
    <w:p w14:paraId="192477A8" w14:textId="7A51C643" w:rsidR="004D0A6D" w:rsidRPr="00F72B73" w:rsidRDefault="00251EE8" w:rsidP="001A0263">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 xml:space="preserve">Токтун жана чыңалуунун транформаторлорун алмаштыруу ЭДРнын катышуучулары тарабынан техникалык стандарттардын талаптарына ылайык жүзөгө ашырылат, </w:t>
      </w:r>
      <w:r w:rsidR="007864DB" w:rsidRPr="007864DB">
        <w:rPr>
          <w:rFonts w:ascii="Times New Roman" w:hAnsi="Times New Roman" w:cs="Times New Roman"/>
          <w:sz w:val="28"/>
          <w:szCs w:val="28"/>
          <w:lang w:val="ru-RU"/>
        </w:rPr>
        <w:t>Эсеп борборун</w:t>
      </w:r>
      <w:r w:rsidRPr="00F72B73">
        <w:rPr>
          <w:rFonts w:ascii="Times New Roman" w:hAnsi="Times New Roman" w:cs="Times New Roman"/>
          <w:sz w:val="28"/>
          <w:szCs w:val="28"/>
          <w:lang w:val="ru-RU"/>
        </w:rPr>
        <w:t>а маалымат берилет, андан ары биргеликте пломбаланат жана актылар же протоколдор түзүлөт.</w:t>
      </w:r>
    </w:p>
    <w:p w14:paraId="6F0D80A1" w14:textId="49BCDEAD" w:rsidR="00883AEF" w:rsidRPr="00F72B73" w:rsidRDefault="00883AEF" w:rsidP="001A0263">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lastRenderedPageBreak/>
        <w:t xml:space="preserve">Системаны кенейтүү максатында автоматтык системанын элементин алмаштыруу же жаңыларын кошуу ЭДРнын катышуучулары тарабынан </w:t>
      </w:r>
      <w:r w:rsidR="007C199B">
        <w:rPr>
          <w:rFonts w:ascii="Times New Roman" w:hAnsi="Times New Roman" w:cs="Times New Roman"/>
          <w:sz w:val="28"/>
          <w:szCs w:val="28"/>
          <w:lang w:val="ru-RU"/>
        </w:rPr>
        <w:t>Эсеп борбору</w:t>
      </w:r>
      <w:r w:rsidRPr="00F72B73">
        <w:rPr>
          <w:rFonts w:ascii="Times New Roman" w:hAnsi="Times New Roman" w:cs="Times New Roman"/>
          <w:sz w:val="28"/>
          <w:szCs w:val="28"/>
          <w:lang w:val="ru-RU"/>
        </w:rPr>
        <w:t xml:space="preserve"> менен макулдашылган долбоор боюнча жүзөгө ашырылат.</w:t>
      </w:r>
    </w:p>
    <w:p w14:paraId="574212C3" w14:textId="4E640B2C" w:rsidR="00692E7B" w:rsidRPr="00F72B73" w:rsidRDefault="00692E7B" w:rsidP="001A0263">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Дайындарды алып жүрүүчү болуп эсептелген автоматтык системанын элементтерин (контроллерлор ж.б.) алмаштыруунун алдында түзүлмөнүн эсиндеги бардык маалыматтар (жүктөм графигинин, окуянын дайындары ж.б.)</w:t>
      </w:r>
      <w:r w:rsidR="00883AEF" w:rsidRPr="00F72B73">
        <w:rPr>
          <w:rFonts w:ascii="Times New Roman" w:hAnsi="Times New Roman" w:cs="Times New Roman"/>
          <w:sz w:val="28"/>
          <w:szCs w:val="28"/>
          <w:lang w:val="ru-RU"/>
        </w:rPr>
        <w:t xml:space="preserve"> андан ары сактоо үчүн башка алып жүрүүчүгө (көбүнчө ноутбукка) жүктөлүшү керек.</w:t>
      </w:r>
    </w:p>
    <w:p w14:paraId="1643DED9" w14:textId="184E44C4" w:rsidR="00091DF4" w:rsidRPr="00F72B73" w:rsidRDefault="007C199B" w:rsidP="00111B5A">
      <w:pPr>
        <w:pStyle w:val="a3"/>
        <w:numPr>
          <w:ilvl w:val="0"/>
          <w:numId w:val="17"/>
        </w:numPr>
        <w:ind w:left="0" w:firstLine="709"/>
        <w:jc w:val="both"/>
        <w:rPr>
          <w:rFonts w:ascii="Times New Roman" w:hAnsi="Times New Roman" w:cs="Times New Roman"/>
          <w:sz w:val="28"/>
          <w:szCs w:val="28"/>
          <w:lang w:val="ru-RU"/>
        </w:rPr>
      </w:pPr>
      <w:r w:rsidRPr="007C199B">
        <w:rPr>
          <w:rFonts w:ascii="Times New Roman" w:hAnsi="Times New Roman" w:cs="Times New Roman"/>
          <w:sz w:val="28"/>
          <w:szCs w:val="28"/>
          <w:lang w:val="ru-RU"/>
        </w:rPr>
        <w:t>Эсеп борбору</w:t>
      </w:r>
      <w:r w:rsidR="002C21F6" w:rsidRPr="00F72B73">
        <w:rPr>
          <w:rFonts w:ascii="Times New Roman" w:hAnsi="Times New Roman" w:cs="Times New Roman"/>
          <w:sz w:val="28"/>
          <w:szCs w:val="28"/>
          <w:lang w:val="ru-RU"/>
        </w:rPr>
        <w:t xml:space="preserve"> төмөнкүлөрдү жүзөгө ашырат</w:t>
      </w:r>
      <w:r w:rsidR="00091DF4" w:rsidRPr="00F72B73">
        <w:rPr>
          <w:rFonts w:ascii="Times New Roman" w:hAnsi="Times New Roman" w:cs="Times New Roman"/>
          <w:sz w:val="28"/>
          <w:szCs w:val="28"/>
          <w:lang w:val="ru-RU"/>
        </w:rPr>
        <w:t>:</w:t>
      </w:r>
    </w:p>
    <w:p w14:paraId="768F25C0" w14:textId="50F1AFF7" w:rsidR="00FA14E6" w:rsidRPr="00111B5A" w:rsidRDefault="00111B5A" w:rsidP="00111B5A">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1377C" w:rsidRPr="00111B5A">
        <w:rPr>
          <w:rFonts w:ascii="Times New Roman" w:hAnsi="Times New Roman" w:cs="Times New Roman"/>
          <w:sz w:val="28"/>
          <w:szCs w:val="28"/>
          <w:lang w:val="ru-RU"/>
        </w:rPr>
        <w:t>т</w:t>
      </w:r>
      <w:r w:rsidR="00FA14E6" w:rsidRPr="00111B5A">
        <w:rPr>
          <w:rFonts w:ascii="Times New Roman" w:hAnsi="Times New Roman" w:cs="Times New Roman"/>
          <w:sz w:val="28"/>
          <w:szCs w:val="28"/>
          <w:lang w:val="ru-RU"/>
        </w:rPr>
        <w:t>уташкан жаңы кубаттуулуктарды өлчөө комплекстерин орнотуу, текшерүү жана мыйзамдаштыруу боюнча иштерди координациялоону</w:t>
      </w:r>
      <w:r w:rsidR="00F22E14">
        <w:rPr>
          <w:rFonts w:ascii="Times New Roman" w:hAnsi="Times New Roman" w:cs="Times New Roman"/>
          <w:sz w:val="28"/>
          <w:szCs w:val="28"/>
          <w:lang w:val="ru-RU"/>
        </w:rPr>
        <w:t>;</w:t>
      </w:r>
    </w:p>
    <w:p w14:paraId="1446CBE9" w14:textId="72EEC115" w:rsidR="007F614D" w:rsidRPr="00111B5A" w:rsidRDefault="00111B5A" w:rsidP="00111B5A">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9373B">
        <w:rPr>
          <w:rFonts w:ascii="Times New Roman" w:hAnsi="Times New Roman" w:cs="Times New Roman"/>
          <w:sz w:val="28"/>
          <w:szCs w:val="28"/>
          <w:lang w:val="ru-RU"/>
        </w:rPr>
        <w:t>иштеп чыгуучу</w:t>
      </w:r>
      <w:r w:rsidR="00C1377C" w:rsidRPr="00111B5A">
        <w:rPr>
          <w:rFonts w:ascii="Times New Roman" w:hAnsi="Times New Roman" w:cs="Times New Roman"/>
          <w:sz w:val="28"/>
          <w:szCs w:val="28"/>
          <w:lang w:val="ru-RU"/>
        </w:rPr>
        <w:t xml:space="preserve"> жана берүүчү </w:t>
      </w:r>
      <w:r w:rsidR="0099373B">
        <w:rPr>
          <w:rFonts w:ascii="Times New Roman" w:hAnsi="Times New Roman" w:cs="Times New Roman"/>
          <w:sz w:val="28"/>
          <w:szCs w:val="28"/>
          <w:lang w:val="ru-RU"/>
        </w:rPr>
        <w:t>компаниялар</w:t>
      </w:r>
      <w:r w:rsidR="00F22E14">
        <w:rPr>
          <w:rFonts w:ascii="Times New Roman" w:hAnsi="Times New Roman" w:cs="Times New Roman"/>
          <w:sz w:val="28"/>
          <w:szCs w:val="28"/>
          <w:lang w:val="ru-RU"/>
        </w:rPr>
        <w:t>дын</w:t>
      </w:r>
      <w:r w:rsidR="0099373B" w:rsidRPr="00111B5A">
        <w:rPr>
          <w:rFonts w:ascii="Times New Roman" w:hAnsi="Times New Roman" w:cs="Times New Roman"/>
          <w:sz w:val="28"/>
          <w:szCs w:val="28"/>
          <w:lang w:val="ru-RU"/>
        </w:rPr>
        <w:t xml:space="preserve"> </w:t>
      </w:r>
      <w:r w:rsidR="00C1377C" w:rsidRPr="00111B5A">
        <w:rPr>
          <w:rFonts w:ascii="Times New Roman" w:hAnsi="Times New Roman" w:cs="Times New Roman"/>
          <w:sz w:val="28"/>
          <w:szCs w:val="28"/>
          <w:lang w:val="ru-RU"/>
        </w:rPr>
        <w:t>коммерциялык жана контролдук эсептегичтер</w:t>
      </w:r>
      <w:r w:rsidR="00F22E14">
        <w:rPr>
          <w:rFonts w:ascii="Times New Roman" w:hAnsi="Times New Roman" w:cs="Times New Roman"/>
          <w:sz w:val="28"/>
          <w:szCs w:val="28"/>
          <w:lang w:val="ru-RU"/>
        </w:rPr>
        <w:t>ин лабораторияларда</w:t>
      </w:r>
      <w:r w:rsidR="00C1377C" w:rsidRPr="00111B5A">
        <w:rPr>
          <w:rFonts w:ascii="Times New Roman" w:hAnsi="Times New Roman" w:cs="Times New Roman"/>
          <w:sz w:val="28"/>
          <w:szCs w:val="28"/>
          <w:lang w:val="ru-RU"/>
        </w:rPr>
        <w:t xml:space="preserve"> текшерүүсүн</w:t>
      </w:r>
      <w:r w:rsidR="00F22E14">
        <w:rPr>
          <w:rFonts w:ascii="Times New Roman" w:hAnsi="Times New Roman" w:cs="Times New Roman"/>
          <w:sz w:val="28"/>
          <w:szCs w:val="28"/>
          <w:lang w:val="ru-RU"/>
        </w:rPr>
        <w:t>;</w:t>
      </w:r>
    </w:p>
    <w:p w14:paraId="41794745" w14:textId="5A8EF85B" w:rsidR="00C1377C" w:rsidRPr="00111B5A" w:rsidRDefault="00111B5A" w:rsidP="00111B5A">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1377C" w:rsidRPr="00111B5A">
        <w:rPr>
          <w:rFonts w:ascii="Times New Roman" w:hAnsi="Times New Roman" w:cs="Times New Roman"/>
          <w:sz w:val="28"/>
          <w:szCs w:val="28"/>
          <w:lang w:val="ru-RU"/>
        </w:rPr>
        <w:t xml:space="preserve">МТИБТда катталган эсептегичтерди </w:t>
      </w:r>
      <w:r w:rsidR="002812D6" w:rsidRPr="002812D6">
        <w:rPr>
          <w:rFonts w:ascii="Times New Roman" w:hAnsi="Times New Roman" w:cs="Times New Roman"/>
          <w:sz w:val="28"/>
          <w:szCs w:val="28"/>
          <w:lang w:val="ru-RU"/>
        </w:rPr>
        <w:t>аныксыздыгы</w:t>
      </w:r>
      <w:r w:rsidR="00C1377C" w:rsidRPr="00111B5A">
        <w:rPr>
          <w:rFonts w:ascii="Times New Roman" w:hAnsi="Times New Roman" w:cs="Times New Roman"/>
          <w:sz w:val="28"/>
          <w:szCs w:val="28"/>
          <w:lang w:val="ru-RU"/>
        </w:rPr>
        <w:t xml:space="preserve"> боюнча иштерди координациялоону</w:t>
      </w:r>
      <w:r w:rsidR="00F22E14">
        <w:rPr>
          <w:rFonts w:ascii="Times New Roman" w:hAnsi="Times New Roman" w:cs="Times New Roman"/>
          <w:sz w:val="28"/>
          <w:szCs w:val="28"/>
          <w:lang w:val="ru-RU"/>
        </w:rPr>
        <w:t>;</w:t>
      </w:r>
    </w:p>
    <w:p w14:paraId="6AC8B6F6" w14:textId="67B198BE" w:rsidR="00C1377C" w:rsidRPr="00111B5A" w:rsidRDefault="00111B5A" w:rsidP="00111B5A">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1377C" w:rsidRPr="00111B5A">
        <w:rPr>
          <w:rFonts w:ascii="Times New Roman" w:hAnsi="Times New Roman" w:cs="Times New Roman"/>
          <w:sz w:val="28"/>
          <w:szCs w:val="28"/>
          <w:lang w:val="ru-RU"/>
        </w:rPr>
        <w:t>МТИБТда катталган эсептегичтерди программалоону, ошондой эле зарыл учурда жаңы программаларды түзүү жана эсептегичтерди кайрадан программалоо</w:t>
      </w:r>
      <w:r w:rsidR="00665ED8" w:rsidRPr="00111B5A">
        <w:rPr>
          <w:rFonts w:ascii="Times New Roman" w:hAnsi="Times New Roman" w:cs="Times New Roman"/>
          <w:sz w:val="28"/>
          <w:szCs w:val="28"/>
          <w:lang w:val="ru-RU"/>
        </w:rPr>
        <w:t xml:space="preserve"> боюнча иштерди.</w:t>
      </w:r>
    </w:p>
    <w:p w14:paraId="06988394" w14:textId="0C7836A0" w:rsidR="002C21F6" w:rsidRDefault="002C21F6" w:rsidP="00647DFE">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 xml:space="preserve">Эсептегичти </w:t>
      </w:r>
      <w:r w:rsidR="00647DFE" w:rsidRPr="00647DFE">
        <w:rPr>
          <w:rFonts w:ascii="Times New Roman" w:hAnsi="Times New Roman" w:cs="Times New Roman"/>
          <w:sz w:val="28"/>
          <w:szCs w:val="28"/>
          <w:lang w:val="ru-RU"/>
        </w:rPr>
        <w:t>аныксыздыгы</w:t>
      </w:r>
      <w:r w:rsidR="00647DFE">
        <w:rPr>
          <w:rFonts w:ascii="Times New Roman" w:hAnsi="Times New Roman" w:cs="Times New Roman"/>
          <w:sz w:val="28"/>
          <w:szCs w:val="28"/>
          <w:lang w:val="ru-RU"/>
        </w:rPr>
        <w:t>н</w:t>
      </w:r>
      <w:r w:rsidRPr="00F72B73">
        <w:rPr>
          <w:rFonts w:ascii="Times New Roman" w:hAnsi="Times New Roman" w:cs="Times New Roman"/>
          <w:sz w:val="28"/>
          <w:szCs w:val="28"/>
          <w:lang w:val="ru-RU"/>
        </w:rPr>
        <w:t xml:space="preserve"> </w:t>
      </w:r>
      <w:r w:rsidR="00647DFE" w:rsidRPr="00647DFE">
        <w:rPr>
          <w:rFonts w:ascii="Times New Roman" w:hAnsi="Times New Roman" w:cs="Times New Roman"/>
          <w:sz w:val="28"/>
          <w:szCs w:val="28"/>
          <w:lang w:val="ru-RU"/>
        </w:rPr>
        <w:t>метрология боюнча улуттук opган жана анын аймактык бөлүмдөрү</w:t>
      </w:r>
      <w:r w:rsidR="00647DFE">
        <w:rPr>
          <w:rFonts w:ascii="Times New Roman" w:hAnsi="Times New Roman" w:cs="Times New Roman"/>
          <w:sz w:val="28"/>
          <w:szCs w:val="28"/>
          <w:lang w:val="ru-RU"/>
        </w:rPr>
        <w:t xml:space="preserve"> </w:t>
      </w:r>
      <w:r w:rsidRPr="00F72B73">
        <w:rPr>
          <w:rFonts w:ascii="Times New Roman" w:hAnsi="Times New Roman" w:cs="Times New Roman"/>
          <w:sz w:val="28"/>
          <w:szCs w:val="28"/>
          <w:lang w:val="ru-RU"/>
        </w:rPr>
        <w:t>жүзөгө ашырат.</w:t>
      </w:r>
    </w:p>
    <w:p w14:paraId="7AD45377" w14:textId="77777777" w:rsidR="00647DFE" w:rsidRPr="00F72B73" w:rsidRDefault="00647DFE" w:rsidP="00647DFE">
      <w:pPr>
        <w:pStyle w:val="a3"/>
        <w:ind w:left="709"/>
        <w:jc w:val="both"/>
        <w:rPr>
          <w:rFonts w:ascii="Times New Roman" w:hAnsi="Times New Roman" w:cs="Times New Roman"/>
          <w:sz w:val="28"/>
          <w:szCs w:val="28"/>
          <w:lang w:val="ru-RU"/>
        </w:rPr>
      </w:pPr>
    </w:p>
    <w:p w14:paraId="25304DA9" w14:textId="4CC6C739" w:rsidR="00C4572B" w:rsidRPr="00B243AE" w:rsidRDefault="00B243AE" w:rsidP="00B243AE">
      <w:pPr>
        <w:autoSpaceDE w:val="0"/>
        <w:autoSpaceDN w:val="0"/>
        <w:adjustRightInd w:val="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7-глава. </w:t>
      </w:r>
      <w:r w:rsidR="006F64C4" w:rsidRPr="00B243AE">
        <w:rPr>
          <w:rFonts w:ascii="Times New Roman" w:hAnsi="Times New Roman" w:cs="Times New Roman"/>
          <w:b/>
          <w:bCs/>
          <w:sz w:val="28"/>
          <w:szCs w:val="28"/>
          <w:lang w:val="ru-RU"/>
        </w:rPr>
        <w:t>Өлчөө каражаттарын эксплуатациялоо</w:t>
      </w:r>
    </w:p>
    <w:p w14:paraId="6E070FC3" w14:textId="1FF4921F" w:rsidR="006F1CC6" w:rsidRPr="00F72B73" w:rsidRDefault="006F1CC6" w:rsidP="00283C7A">
      <w:pPr>
        <w:autoSpaceDE w:val="0"/>
        <w:autoSpaceDN w:val="0"/>
        <w:adjustRightInd w:val="0"/>
        <w:jc w:val="both"/>
        <w:rPr>
          <w:rFonts w:ascii="Times New Roman" w:hAnsi="Times New Roman" w:cs="Times New Roman"/>
          <w:sz w:val="28"/>
          <w:szCs w:val="28"/>
          <w:lang w:val="ru-RU"/>
        </w:rPr>
      </w:pPr>
    </w:p>
    <w:p w14:paraId="3655B50C" w14:textId="08A2DEC3" w:rsidR="00FD19A3" w:rsidRPr="00F72B73" w:rsidRDefault="00FD19A3" w:rsidP="001A0263">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Өлчөө каражаттарынын курамына камтылган өлчөө каражаттары жана/же элементтер техникалык паспорттордо жана тейлөө боюнча нускамаларда бекитилген талаптарга ылайык эксплуатацияланат.</w:t>
      </w:r>
    </w:p>
    <w:p w14:paraId="7D9E0F36" w14:textId="669C6675" w:rsidR="007B122C" w:rsidRPr="00F72B73" w:rsidRDefault="00FD19A3" w:rsidP="001A0263">
      <w:pPr>
        <w:pStyle w:val="a3"/>
        <w:numPr>
          <w:ilvl w:val="0"/>
          <w:numId w:val="17"/>
        </w:numPr>
        <w:ind w:left="0" w:firstLine="709"/>
        <w:jc w:val="both"/>
        <w:rPr>
          <w:rFonts w:ascii="Times New Roman" w:hAnsi="Times New Roman" w:cs="Times New Roman"/>
          <w:sz w:val="28"/>
          <w:szCs w:val="28"/>
          <w:lang w:val="ru-RU"/>
        </w:rPr>
      </w:pPr>
      <w:r w:rsidRPr="00F72B73">
        <w:rPr>
          <w:rFonts w:ascii="Times New Roman" w:hAnsi="Times New Roman" w:cs="Times New Roman"/>
          <w:sz w:val="28"/>
          <w:szCs w:val="28"/>
          <w:lang w:val="ru-RU"/>
        </w:rPr>
        <w:t xml:space="preserve">Айрым учурларда, зарыл болгондо эсепке алуу системасын эксплуатациялоону жакшыртуу максатында </w:t>
      </w:r>
      <w:r w:rsidR="007C199B" w:rsidRPr="007C199B">
        <w:rPr>
          <w:rFonts w:ascii="Times New Roman" w:hAnsi="Times New Roman" w:cs="Times New Roman"/>
          <w:sz w:val="28"/>
          <w:szCs w:val="28"/>
          <w:lang w:val="ru-RU"/>
        </w:rPr>
        <w:t>Эсеп борбору</w:t>
      </w:r>
      <w:r w:rsidRPr="00F72B73">
        <w:rPr>
          <w:rFonts w:ascii="Times New Roman" w:hAnsi="Times New Roman" w:cs="Times New Roman"/>
          <w:sz w:val="28"/>
          <w:szCs w:val="28"/>
          <w:lang w:val="ru-RU"/>
        </w:rPr>
        <w:t xml:space="preserve"> эсепке алуу системасын жана/же анын айрым элементтерин эксплуата</w:t>
      </w:r>
      <w:r w:rsidR="0088481D" w:rsidRPr="00F72B73">
        <w:rPr>
          <w:rFonts w:ascii="Times New Roman" w:hAnsi="Times New Roman" w:cs="Times New Roman"/>
          <w:sz w:val="28"/>
          <w:szCs w:val="28"/>
          <w:lang w:val="ru-RU"/>
        </w:rPr>
        <w:t>циялоо боюнча нускаманы бекитет</w:t>
      </w:r>
      <w:r w:rsidR="00340D08" w:rsidRPr="00F72B73">
        <w:rPr>
          <w:rFonts w:ascii="Times New Roman" w:hAnsi="Times New Roman" w:cs="Times New Roman"/>
          <w:sz w:val="28"/>
          <w:szCs w:val="28"/>
          <w:lang w:val="ru-RU"/>
        </w:rPr>
        <w:t>.</w:t>
      </w:r>
    </w:p>
    <w:p w14:paraId="6690338C" w14:textId="741FAF3E" w:rsidR="006F1CC6" w:rsidRPr="007C199B" w:rsidRDefault="00C558A5" w:rsidP="00C558A5">
      <w:pPr>
        <w:tabs>
          <w:tab w:val="left" w:pos="960"/>
        </w:tabs>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ab/>
      </w:r>
    </w:p>
    <w:sectPr w:rsidR="006F1CC6" w:rsidRPr="007C199B" w:rsidSect="007C199B">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4789C" w14:textId="77777777" w:rsidR="00C5131D" w:rsidRDefault="00C5131D" w:rsidP="002251F2">
      <w:r>
        <w:separator/>
      </w:r>
    </w:p>
  </w:endnote>
  <w:endnote w:type="continuationSeparator" w:id="0">
    <w:p w14:paraId="51FECAA7" w14:textId="77777777" w:rsidR="00C5131D" w:rsidRDefault="00C5131D" w:rsidP="0022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03BC4" w14:textId="77777777" w:rsidR="00C5131D" w:rsidRDefault="00C5131D" w:rsidP="002251F2">
      <w:r>
        <w:separator/>
      </w:r>
    </w:p>
  </w:footnote>
  <w:footnote w:type="continuationSeparator" w:id="0">
    <w:p w14:paraId="0E7B7EC0" w14:textId="77777777" w:rsidR="00C5131D" w:rsidRDefault="00C5131D" w:rsidP="002251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057"/>
    <w:multiLevelType w:val="multilevel"/>
    <w:tmpl w:val="E27E7A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091B0569"/>
    <w:multiLevelType w:val="hybridMultilevel"/>
    <w:tmpl w:val="6812FB0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0801A9"/>
    <w:multiLevelType w:val="multilevel"/>
    <w:tmpl w:val="E27E7A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 w15:restartNumberingAfterBreak="0">
    <w:nsid w:val="0EB271F7"/>
    <w:multiLevelType w:val="hybridMultilevel"/>
    <w:tmpl w:val="CE2E5B0A"/>
    <w:lvl w:ilvl="0" w:tplc="04090017">
      <w:start w:val="1"/>
      <w:numFmt w:val="lowerLetter"/>
      <w:lvlText w:val="%1)"/>
      <w:lvlJc w:val="left"/>
      <w:pPr>
        <w:ind w:left="135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13F8B"/>
    <w:multiLevelType w:val="hybridMultilevel"/>
    <w:tmpl w:val="E5A697E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E20CD0"/>
    <w:multiLevelType w:val="multilevel"/>
    <w:tmpl w:val="533EC9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2A8B4859"/>
    <w:multiLevelType w:val="hybridMultilevel"/>
    <w:tmpl w:val="57BE9FC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631F4F"/>
    <w:multiLevelType w:val="hybridMultilevel"/>
    <w:tmpl w:val="B2F4D5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660971"/>
    <w:multiLevelType w:val="hybridMultilevel"/>
    <w:tmpl w:val="A74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42BE3"/>
    <w:multiLevelType w:val="hybridMultilevel"/>
    <w:tmpl w:val="95823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66FAF"/>
    <w:multiLevelType w:val="hybridMultilevel"/>
    <w:tmpl w:val="57BE9FC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8B3B75"/>
    <w:multiLevelType w:val="multilevel"/>
    <w:tmpl w:val="533EC9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4BBB0F03"/>
    <w:multiLevelType w:val="hybridMultilevel"/>
    <w:tmpl w:val="B8786D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3231A0D"/>
    <w:multiLevelType w:val="hybridMultilevel"/>
    <w:tmpl w:val="4EF6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122A4"/>
    <w:multiLevelType w:val="hybridMultilevel"/>
    <w:tmpl w:val="364093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984608"/>
    <w:multiLevelType w:val="multilevel"/>
    <w:tmpl w:val="C75CAA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6" w15:restartNumberingAfterBreak="0">
    <w:nsid w:val="58EB06C0"/>
    <w:multiLevelType w:val="hybridMultilevel"/>
    <w:tmpl w:val="332CA9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2954C54"/>
    <w:multiLevelType w:val="multilevel"/>
    <w:tmpl w:val="09D0CE0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8" w15:restartNumberingAfterBreak="0">
    <w:nsid w:val="65694438"/>
    <w:multiLevelType w:val="hybridMultilevel"/>
    <w:tmpl w:val="AEE2A7F2"/>
    <w:lvl w:ilvl="0" w:tplc="E4E82C3C">
      <w:start w:val="1"/>
      <w:numFmt w:val="bullet"/>
      <w:lvlText w:val=""/>
      <w:lvlJc w:val="left"/>
      <w:pPr>
        <w:ind w:left="7860" w:hanging="360"/>
      </w:pPr>
      <w:rPr>
        <w:rFonts w:ascii="Symbol" w:hAnsi="Symbol" w:hint="default"/>
      </w:rPr>
    </w:lvl>
    <w:lvl w:ilvl="1" w:tplc="08090003">
      <w:start w:val="1"/>
      <w:numFmt w:val="bullet"/>
      <w:lvlText w:val="o"/>
      <w:lvlJc w:val="left"/>
      <w:pPr>
        <w:ind w:left="8580" w:hanging="360"/>
      </w:pPr>
      <w:rPr>
        <w:rFonts w:ascii="Courier New" w:hAnsi="Courier New" w:cs="Courier New" w:hint="default"/>
      </w:rPr>
    </w:lvl>
    <w:lvl w:ilvl="2" w:tplc="08090005" w:tentative="1">
      <w:start w:val="1"/>
      <w:numFmt w:val="bullet"/>
      <w:lvlText w:val=""/>
      <w:lvlJc w:val="left"/>
      <w:pPr>
        <w:ind w:left="9300" w:hanging="360"/>
      </w:pPr>
      <w:rPr>
        <w:rFonts w:ascii="Wingdings" w:hAnsi="Wingdings" w:hint="default"/>
      </w:rPr>
    </w:lvl>
    <w:lvl w:ilvl="3" w:tplc="08090001" w:tentative="1">
      <w:start w:val="1"/>
      <w:numFmt w:val="bullet"/>
      <w:lvlText w:val=""/>
      <w:lvlJc w:val="left"/>
      <w:pPr>
        <w:ind w:left="10020" w:hanging="360"/>
      </w:pPr>
      <w:rPr>
        <w:rFonts w:ascii="Symbol" w:hAnsi="Symbol" w:hint="default"/>
      </w:rPr>
    </w:lvl>
    <w:lvl w:ilvl="4" w:tplc="08090003" w:tentative="1">
      <w:start w:val="1"/>
      <w:numFmt w:val="bullet"/>
      <w:lvlText w:val="o"/>
      <w:lvlJc w:val="left"/>
      <w:pPr>
        <w:ind w:left="10740" w:hanging="360"/>
      </w:pPr>
      <w:rPr>
        <w:rFonts w:ascii="Courier New" w:hAnsi="Courier New" w:cs="Courier New" w:hint="default"/>
      </w:rPr>
    </w:lvl>
    <w:lvl w:ilvl="5" w:tplc="08090005" w:tentative="1">
      <w:start w:val="1"/>
      <w:numFmt w:val="bullet"/>
      <w:lvlText w:val=""/>
      <w:lvlJc w:val="left"/>
      <w:pPr>
        <w:ind w:left="11460" w:hanging="360"/>
      </w:pPr>
      <w:rPr>
        <w:rFonts w:ascii="Wingdings" w:hAnsi="Wingdings" w:hint="default"/>
      </w:rPr>
    </w:lvl>
    <w:lvl w:ilvl="6" w:tplc="08090001" w:tentative="1">
      <w:start w:val="1"/>
      <w:numFmt w:val="bullet"/>
      <w:lvlText w:val=""/>
      <w:lvlJc w:val="left"/>
      <w:pPr>
        <w:ind w:left="12180" w:hanging="360"/>
      </w:pPr>
      <w:rPr>
        <w:rFonts w:ascii="Symbol" w:hAnsi="Symbol" w:hint="default"/>
      </w:rPr>
    </w:lvl>
    <w:lvl w:ilvl="7" w:tplc="08090003" w:tentative="1">
      <w:start w:val="1"/>
      <w:numFmt w:val="bullet"/>
      <w:lvlText w:val="o"/>
      <w:lvlJc w:val="left"/>
      <w:pPr>
        <w:ind w:left="12900" w:hanging="360"/>
      </w:pPr>
      <w:rPr>
        <w:rFonts w:ascii="Courier New" w:hAnsi="Courier New" w:cs="Courier New" w:hint="default"/>
      </w:rPr>
    </w:lvl>
    <w:lvl w:ilvl="8" w:tplc="08090005" w:tentative="1">
      <w:start w:val="1"/>
      <w:numFmt w:val="bullet"/>
      <w:lvlText w:val=""/>
      <w:lvlJc w:val="left"/>
      <w:pPr>
        <w:ind w:left="13620" w:hanging="360"/>
      </w:pPr>
      <w:rPr>
        <w:rFonts w:ascii="Wingdings" w:hAnsi="Wingdings" w:hint="default"/>
      </w:rPr>
    </w:lvl>
  </w:abstractNum>
  <w:abstractNum w:abstractNumId="19" w15:restartNumberingAfterBreak="0">
    <w:nsid w:val="693C7352"/>
    <w:multiLevelType w:val="multilevel"/>
    <w:tmpl w:val="533EC9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0" w15:restartNumberingAfterBreak="0">
    <w:nsid w:val="69DA276F"/>
    <w:multiLevelType w:val="multilevel"/>
    <w:tmpl w:val="E27E7A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15:restartNumberingAfterBreak="0">
    <w:nsid w:val="6DBD44B5"/>
    <w:multiLevelType w:val="multilevel"/>
    <w:tmpl w:val="533EC9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15:restartNumberingAfterBreak="0">
    <w:nsid w:val="754B1F76"/>
    <w:multiLevelType w:val="hybridMultilevel"/>
    <w:tmpl w:val="348AE990"/>
    <w:lvl w:ilvl="0" w:tplc="FEF6A99C">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95D381F"/>
    <w:multiLevelType w:val="hybridMultilevel"/>
    <w:tmpl w:val="57BE9FC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C571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94790D"/>
    <w:multiLevelType w:val="multilevel"/>
    <w:tmpl w:val="533EC9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13"/>
  </w:num>
  <w:num w:numId="2">
    <w:abstractNumId w:val="20"/>
  </w:num>
  <w:num w:numId="3">
    <w:abstractNumId w:val="24"/>
  </w:num>
  <w:num w:numId="4">
    <w:abstractNumId w:val="18"/>
  </w:num>
  <w:num w:numId="5">
    <w:abstractNumId w:val="15"/>
  </w:num>
  <w:num w:numId="6">
    <w:abstractNumId w:val="23"/>
  </w:num>
  <w:num w:numId="7">
    <w:abstractNumId w:val="2"/>
  </w:num>
  <w:num w:numId="8">
    <w:abstractNumId w:val="6"/>
  </w:num>
  <w:num w:numId="9">
    <w:abstractNumId w:val="10"/>
  </w:num>
  <w:num w:numId="10">
    <w:abstractNumId w:val="7"/>
  </w:num>
  <w:num w:numId="11">
    <w:abstractNumId w:val="8"/>
  </w:num>
  <w:num w:numId="12">
    <w:abstractNumId w:val="1"/>
  </w:num>
  <w:num w:numId="13">
    <w:abstractNumId w:val="3"/>
  </w:num>
  <w:num w:numId="14">
    <w:abstractNumId w:val="14"/>
  </w:num>
  <w:num w:numId="15">
    <w:abstractNumId w:val="0"/>
  </w:num>
  <w:num w:numId="16">
    <w:abstractNumId w:val="16"/>
  </w:num>
  <w:num w:numId="17">
    <w:abstractNumId w:val="4"/>
  </w:num>
  <w:num w:numId="18">
    <w:abstractNumId w:val="11"/>
  </w:num>
  <w:num w:numId="19">
    <w:abstractNumId w:val="21"/>
  </w:num>
  <w:num w:numId="20">
    <w:abstractNumId w:val="25"/>
  </w:num>
  <w:num w:numId="21">
    <w:abstractNumId w:val="5"/>
  </w:num>
  <w:num w:numId="22">
    <w:abstractNumId w:val="19"/>
  </w:num>
  <w:num w:numId="23">
    <w:abstractNumId w:val="9"/>
  </w:num>
  <w:num w:numId="24">
    <w:abstractNumId w:val="17"/>
  </w:num>
  <w:num w:numId="25">
    <w:abstractNumId w:val="12"/>
  </w:num>
  <w:num w:numId="26">
    <w:abstractNumId w:val="2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C4"/>
    <w:rsid w:val="000003A2"/>
    <w:rsid w:val="00006F50"/>
    <w:rsid w:val="000109B2"/>
    <w:rsid w:val="00010D70"/>
    <w:rsid w:val="000121B8"/>
    <w:rsid w:val="00016085"/>
    <w:rsid w:val="000162C7"/>
    <w:rsid w:val="000202FA"/>
    <w:rsid w:val="00030511"/>
    <w:rsid w:val="00046D92"/>
    <w:rsid w:val="00091DF4"/>
    <w:rsid w:val="0009347E"/>
    <w:rsid w:val="000950CA"/>
    <w:rsid w:val="000952A8"/>
    <w:rsid w:val="000A169A"/>
    <w:rsid w:val="000A258D"/>
    <w:rsid w:val="000A63FB"/>
    <w:rsid w:val="000D3E57"/>
    <w:rsid w:val="000D7404"/>
    <w:rsid w:val="000F14C5"/>
    <w:rsid w:val="001032F6"/>
    <w:rsid w:val="0010645B"/>
    <w:rsid w:val="00111B5A"/>
    <w:rsid w:val="00132BB0"/>
    <w:rsid w:val="00133506"/>
    <w:rsid w:val="00150A5E"/>
    <w:rsid w:val="00156E28"/>
    <w:rsid w:val="00161100"/>
    <w:rsid w:val="00161839"/>
    <w:rsid w:val="00161A9F"/>
    <w:rsid w:val="00166EBB"/>
    <w:rsid w:val="001706B1"/>
    <w:rsid w:val="0017317F"/>
    <w:rsid w:val="001818A4"/>
    <w:rsid w:val="001915EC"/>
    <w:rsid w:val="001A0263"/>
    <w:rsid w:val="001A1987"/>
    <w:rsid w:val="001B486A"/>
    <w:rsid w:val="001B5749"/>
    <w:rsid w:val="001C35D5"/>
    <w:rsid w:val="001C57EF"/>
    <w:rsid w:val="001E1DEF"/>
    <w:rsid w:val="001E479B"/>
    <w:rsid w:val="001F5F37"/>
    <w:rsid w:val="002014C0"/>
    <w:rsid w:val="0021055C"/>
    <w:rsid w:val="002251F2"/>
    <w:rsid w:val="00241A39"/>
    <w:rsid w:val="002472B7"/>
    <w:rsid w:val="00250D6E"/>
    <w:rsid w:val="00251EE8"/>
    <w:rsid w:val="002575E8"/>
    <w:rsid w:val="0026287E"/>
    <w:rsid w:val="00272ED0"/>
    <w:rsid w:val="0027485A"/>
    <w:rsid w:val="00276A96"/>
    <w:rsid w:val="00280B99"/>
    <w:rsid w:val="002812D6"/>
    <w:rsid w:val="00282D60"/>
    <w:rsid w:val="00283C7A"/>
    <w:rsid w:val="00286CF5"/>
    <w:rsid w:val="00290AD2"/>
    <w:rsid w:val="00291B55"/>
    <w:rsid w:val="00292094"/>
    <w:rsid w:val="002A242F"/>
    <w:rsid w:val="002A5269"/>
    <w:rsid w:val="002A526A"/>
    <w:rsid w:val="002B6F02"/>
    <w:rsid w:val="002B7DBC"/>
    <w:rsid w:val="002C21F6"/>
    <w:rsid w:val="002C36ED"/>
    <w:rsid w:val="002D1341"/>
    <w:rsid w:val="002E07D0"/>
    <w:rsid w:val="002E7D49"/>
    <w:rsid w:val="003069E8"/>
    <w:rsid w:val="00313BF4"/>
    <w:rsid w:val="00313EA9"/>
    <w:rsid w:val="003167C9"/>
    <w:rsid w:val="003176DD"/>
    <w:rsid w:val="003373F2"/>
    <w:rsid w:val="00340D08"/>
    <w:rsid w:val="003411E9"/>
    <w:rsid w:val="00346E4B"/>
    <w:rsid w:val="003611D8"/>
    <w:rsid w:val="003722CB"/>
    <w:rsid w:val="00390BEE"/>
    <w:rsid w:val="00391A86"/>
    <w:rsid w:val="00391FC1"/>
    <w:rsid w:val="003C3D3F"/>
    <w:rsid w:val="003C55C0"/>
    <w:rsid w:val="003C64DD"/>
    <w:rsid w:val="003C774A"/>
    <w:rsid w:val="003D09D5"/>
    <w:rsid w:val="003E5554"/>
    <w:rsid w:val="003F0914"/>
    <w:rsid w:val="003F22E3"/>
    <w:rsid w:val="00414181"/>
    <w:rsid w:val="0041427C"/>
    <w:rsid w:val="00414C8D"/>
    <w:rsid w:val="0042205E"/>
    <w:rsid w:val="00435F97"/>
    <w:rsid w:val="00454A65"/>
    <w:rsid w:val="00460275"/>
    <w:rsid w:val="00467FE0"/>
    <w:rsid w:val="00471E41"/>
    <w:rsid w:val="004926E8"/>
    <w:rsid w:val="004A4309"/>
    <w:rsid w:val="004C3DF6"/>
    <w:rsid w:val="004C52E6"/>
    <w:rsid w:val="004D0A6D"/>
    <w:rsid w:val="004F3D82"/>
    <w:rsid w:val="004F4747"/>
    <w:rsid w:val="0050405D"/>
    <w:rsid w:val="005047AE"/>
    <w:rsid w:val="00534DEC"/>
    <w:rsid w:val="005600E9"/>
    <w:rsid w:val="00575B96"/>
    <w:rsid w:val="00584817"/>
    <w:rsid w:val="00595397"/>
    <w:rsid w:val="00597E70"/>
    <w:rsid w:val="005B654B"/>
    <w:rsid w:val="005C118C"/>
    <w:rsid w:val="005E3A0A"/>
    <w:rsid w:val="005E426E"/>
    <w:rsid w:val="00602982"/>
    <w:rsid w:val="00610BAB"/>
    <w:rsid w:val="00620E97"/>
    <w:rsid w:val="00624247"/>
    <w:rsid w:val="006361F2"/>
    <w:rsid w:val="006461DC"/>
    <w:rsid w:val="006479CD"/>
    <w:rsid w:val="00647DFE"/>
    <w:rsid w:val="00656ABD"/>
    <w:rsid w:val="00665ED8"/>
    <w:rsid w:val="00676B7B"/>
    <w:rsid w:val="00682968"/>
    <w:rsid w:val="006924B4"/>
    <w:rsid w:val="00692E7B"/>
    <w:rsid w:val="00693E1B"/>
    <w:rsid w:val="00694C4C"/>
    <w:rsid w:val="006963C9"/>
    <w:rsid w:val="006A5E17"/>
    <w:rsid w:val="006B1C31"/>
    <w:rsid w:val="006B2F62"/>
    <w:rsid w:val="006B53E2"/>
    <w:rsid w:val="006D4B25"/>
    <w:rsid w:val="006D7797"/>
    <w:rsid w:val="006E643E"/>
    <w:rsid w:val="006F1CC6"/>
    <w:rsid w:val="006F64C4"/>
    <w:rsid w:val="0070211D"/>
    <w:rsid w:val="0070699C"/>
    <w:rsid w:val="00730482"/>
    <w:rsid w:val="007312EF"/>
    <w:rsid w:val="007314DD"/>
    <w:rsid w:val="007530D7"/>
    <w:rsid w:val="00761710"/>
    <w:rsid w:val="00770417"/>
    <w:rsid w:val="00775C43"/>
    <w:rsid w:val="00781CD2"/>
    <w:rsid w:val="00782CCC"/>
    <w:rsid w:val="0078620F"/>
    <w:rsid w:val="007864DB"/>
    <w:rsid w:val="00790D26"/>
    <w:rsid w:val="00792DED"/>
    <w:rsid w:val="00793904"/>
    <w:rsid w:val="007A2FC2"/>
    <w:rsid w:val="007A3C78"/>
    <w:rsid w:val="007B074E"/>
    <w:rsid w:val="007B122C"/>
    <w:rsid w:val="007B5C0B"/>
    <w:rsid w:val="007C0ACD"/>
    <w:rsid w:val="007C199B"/>
    <w:rsid w:val="007C72A0"/>
    <w:rsid w:val="007D4735"/>
    <w:rsid w:val="007E33C7"/>
    <w:rsid w:val="007E43D3"/>
    <w:rsid w:val="007F614D"/>
    <w:rsid w:val="00803EA2"/>
    <w:rsid w:val="00817B97"/>
    <w:rsid w:val="00832A0C"/>
    <w:rsid w:val="00843B82"/>
    <w:rsid w:val="008474CE"/>
    <w:rsid w:val="00854B8F"/>
    <w:rsid w:val="0085678F"/>
    <w:rsid w:val="00856B93"/>
    <w:rsid w:val="00860AEB"/>
    <w:rsid w:val="00865381"/>
    <w:rsid w:val="00881B2D"/>
    <w:rsid w:val="00882F77"/>
    <w:rsid w:val="00883AEF"/>
    <w:rsid w:val="0088481D"/>
    <w:rsid w:val="008A7D39"/>
    <w:rsid w:val="008A7DA8"/>
    <w:rsid w:val="008C267B"/>
    <w:rsid w:val="008E46B5"/>
    <w:rsid w:val="008F18A7"/>
    <w:rsid w:val="008F4393"/>
    <w:rsid w:val="009103C6"/>
    <w:rsid w:val="009109BA"/>
    <w:rsid w:val="00915517"/>
    <w:rsid w:val="009177B8"/>
    <w:rsid w:val="00920976"/>
    <w:rsid w:val="00935460"/>
    <w:rsid w:val="00935B54"/>
    <w:rsid w:val="009361F5"/>
    <w:rsid w:val="009754EC"/>
    <w:rsid w:val="00981DD6"/>
    <w:rsid w:val="0098403A"/>
    <w:rsid w:val="00986146"/>
    <w:rsid w:val="0099373B"/>
    <w:rsid w:val="009947BA"/>
    <w:rsid w:val="009B0C52"/>
    <w:rsid w:val="009C7D3A"/>
    <w:rsid w:val="009D65D9"/>
    <w:rsid w:val="009D661F"/>
    <w:rsid w:val="009E4069"/>
    <w:rsid w:val="009E7F8C"/>
    <w:rsid w:val="009F4125"/>
    <w:rsid w:val="00A0194A"/>
    <w:rsid w:val="00A17416"/>
    <w:rsid w:val="00A32E80"/>
    <w:rsid w:val="00A44729"/>
    <w:rsid w:val="00A44DED"/>
    <w:rsid w:val="00A469C4"/>
    <w:rsid w:val="00A54BD6"/>
    <w:rsid w:val="00A565C5"/>
    <w:rsid w:val="00A57B19"/>
    <w:rsid w:val="00A65CA2"/>
    <w:rsid w:val="00A67E2D"/>
    <w:rsid w:val="00A739F2"/>
    <w:rsid w:val="00A73A62"/>
    <w:rsid w:val="00A74E12"/>
    <w:rsid w:val="00A800AA"/>
    <w:rsid w:val="00A80139"/>
    <w:rsid w:val="00A803C3"/>
    <w:rsid w:val="00A81302"/>
    <w:rsid w:val="00A861FC"/>
    <w:rsid w:val="00A9238E"/>
    <w:rsid w:val="00AA13FE"/>
    <w:rsid w:val="00AA55EA"/>
    <w:rsid w:val="00AB1C77"/>
    <w:rsid w:val="00AC13EE"/>
    <w:rsid w:val="00AC5A2B"/>
    <w:rsid w:val="00AD3945"/>
    <w:rsid w:val="00AD6C58"/>
    <w:rsid w:val="00AE0C14"/>
    <w:rsid w:val="00AE365D"/>
    <w:rsid w:val="00AF74EB"/>
    <w:rsid w:val="00B10EC5"/>
    <w:rsid w:val="00B2279E"/>
    <w:rsid w:val="00B243AE"/>
    <w:rsid w:val="00B27C45"/>
    <w:rsid w:val="00B30D14"/>
    <w:rsid w:val="00B31ED8"/>
    <w:rsid w:val="00B3415A"/>
    <w:rsid w:val="00B35461"/>
    <w:rsid w:val="00B40DEB"/>
    <w:rsid w:val="00B4179E"/>
    <w:rsid w:val="00B60B14"/>
    <w:rsid w:val="00B621E3"/>
    <w:rsid w:val="00B76CEE"/>
    <w:rsid w:val="00BA6EB7"/>
    <w:rsid w:val="00BB46A7"/>
    <w:rsid w:val="00BB671A"/>
    <w:rsid w:val="00BC1EC6"/>
    <w:rsid w:val="00BC3A60"/>
    <w:rsid w:val="00BC5C71"/>
    <w:rsid w:val="00BD1D24"/>
    <w:rsid w:val="00BD3326"/>
    <w:rsid w:val="00BD4358"/>
    <w:rsid w:val="00BD79B6"/>
    <w:rsid w:val="00C012D3"/>
    <w:rsid w:val="00C1377C"/>
    <w:rsid w:val="00C4572B"/>
    <w:rsid w:val="00C47C71"/>
    <w:rsid w:val="00C5131D"/>
    <w:rsid w:val="00C54E54"/>
    <w:rsid w:val="00C558A5"/>
    <w:rsid w:val="00C70AFC"/>
    <w:rsid w:val="00C8359A"/>
    <w:rsid w:val="00C955C7"/>
    <w:rsid w:val="00CA1931"/>
    <w:rsid w:val="00CB005C"/>
    <w:rsid w:val="00CB084C"/>
    <w:rsid w:val="00CB45F2"/>
    <w:rsid w:val="00CB48C1"/>
    <w:rsid w:val="00CC69F7"/>
    <w:rsid w:val="00CF3EAB"/>
    <w:rsid w:val="00D05E03"/>
    <w:rsid w:val="00D11413"/>
    <w:rsid w:val="00D12C56"/>
    <w:rsid w:val="00D15CA9"/>
    <w:rsid w:val="00D27F33"/>
    <w:rsid w:val="00D4651B"/>
    <w:rsid w:val="00D55C81"/>
    <w:rsid w:val="00D56C79"/>
    <w:rsid w:val="00D635A8"/>
    <w:rsid w:val="00D63BC1"/>
    <w:rsid w:val="00D64F23"/>
    <w:rsid w:val="00D66467"/>
    <w:rsid w:val="00D949F7"/>
    <w:rsid w:val="00DA03B5"/>
    <w:rsid w:val="00DB7B18"/>
    <w:rsid w:val="00DC1664"/>
    <w:rsid w:val="00DC3D74"/>
    <w:rsid w:val="00DD7BD2"/>
    <w:rsid w:val="00DE027B"/>
    <w:rsid w:val="00DF396D"/>
    <w:rsid w:val="00DF3976"/>
    <w:rsid w:val="00DF6D5D"/>
    <w:rsid w:val="00E06E9A"/>
    <w:rsid w:val="00E22FF2"/>
    <w:rsid w:val="00E232B0"/>
    <w:rsid w:val="00E33AD6"/>
    <w:rsid w:val="00E36374"/>
    <w:rsid w:val="00E44453"/>
    <w:rsid w:val="00E467DF"/>
    <w:rsid w:val="00E67A1B"/>
    <w:rsid w:val="00E901DE"/>
    <w:rsid w:val="00E9175C"/>
    <w:rsid w:val="00E92EA3"/>
    <w:rsid w:val="00E945A2"/>
    <w:rsid w:val="00EA0CE4"/>
    <w:rsid w:val="00EB3496"/>
    <w:rsid w:val="00EB5986"/>
    <w:rsid w:val="00EB652D"/>
    <w:rsid w:val="00EB7A62"/>
    <w:rsid w:val="00EC2FBD"/>
    <w:rsid w:val="00ED379A"/>
    <w:rsid w:val="00EE1D1F"/>
    <w:rsid w:val="00EE711A"/>
    <w:rsid w:val="00EE7CC4"/>
    <w:rsid w:val="00F113C0"/>
    <w:rsid w:val="00F21DD7"/>
    <w:rsid w:val="00F22E14"/>
    <w:rsid w:val="00F37B70"/>
    <w:rsid w:val="00F468DD"/>
    <w:rsid w:val="00F52735"/>
    <w:rsid w:val="00F56A31"/>
    <w:rsid w:val="00F64769"/>
    <w:rsid w:val="00F72B73"/>
    <w:rsid w:val="00F95377"/>
    <w:rsid w:val="00FA14E6"/>
    <w:rsid w:val="00FA37AE"/>
    <w:rsid w:val="00FA4939"/>
    <w:rsid w:val="00FA4CE3"/>
    <w:rsid w:val="00FC707D"/>
    <w:rsid w:val="00FC788A"/>
    <w:rsid w:val="00FD19A3"/>
    <w:rsid w:val="00FD3192"/>
    <w:rsid w:val="00FD72DC"/>
    <w:rsid w:val="00FE1278"/>
    <w:rsid w:val="00FF4F1F"/>
    <w:rsid w:val="00FF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37D2"/>
  <w15:docId w15:val="{447824AC-5569-0F4D-B4CF-DD12517B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9C4"/>
    <w:rPr>
      <w:lang w:val="en-US"/>
    </w:rPr>
  </w:style>
  <w:style w:type="paragraph" w:styleId="1">
    <w:name w:val="heading 1"/>
    <w:basedOn w:val="a"/>
    <w:next w:val="a"/>
    <w:link w:val="10"/>
    <w:qFormat/>
    <w:rsid w:val="00454A65"/>
    <w:pPr>
      <w:keepNext/>
      <w:ind w:firstLine="709"/>
      <w:jc w:val="center"/>
      <w:outlineLvl w:val="0"/>
    </w:pPr>
    <w:rPr>
      <w:rFonts w:ascii="Times New Roman" w:eastAsia="Times New Roman" w:hAnsi="Times New Roman" w:cs="Times New Roman"/>
      <w:b/>
      <w:bCs/>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E12"/>
    <w:pPr>
      <w:ind w:left="720"/>
      <w:contextualSpacing/>
    </w:pPr>
  </w:style>
  <w:style w:type="table" w:styleId="a4">
    <w:name w:val="Table Grid"/>
    <w:basedOn w:val="a1"/>
    <w:uiPriority w:val="39"/>
    <w:rsid w:val="00A74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B7B18"/>
    <w:pPr>
      <w:widowControl w:val="0"/>
      <w:autoSpaceDE w:val="0"/>
      <w:autoSpaceDN w:val="0"/>
      <w:adjustRightInd w:val="0"/>
      <w:ind w:firstLine="720"/>
    </w:pPr>
    <w:rPr>
      <w:rFonts w:ascii="Arial" w:eastAsia="Times New Roman" w:hAnsi="Arial" w:cs="Arial"/>
      <w:sz w:val="16"/>
      <w:szCs w:val="16"/>
      <w:lang w:eastAsia="ru-RU"/>
    </w:rPr>
  </w:style>
  <w:style w:type="paragraph" w:styleId="a5">
    <w:name w:val="header"/>
    <w:basedOn w:val="a"/>
    <w:link w:val="a6"/>
    <w:uiPriority w:val="99"/>
    <w:unhideWhenUsed/>
    <w:rsid w:val="002251F2"/>
    <w:pPr>
      <w:tabs>
        <w:tab w:val="center" w:pos="4680"/>
        <w:tab w:val="right" w:pos="9360"/>
      </w:tabs>
    </w:pPr>
  </w:style>
  <w:style w:type="character" w:customStyle="1" w:styleId="a6">
    <w:name w:val="Верхний колонтитул Знак"/>
    <w:basedOn w:val="a0"/>
    <w:link w:val="a5"/>
    <w:uiPriority w:val="99"/>
    <w:rsid w:val="002251F2"/>
    <w:rPr>
      <w:lang w:val="en-US"/>
    </w:rPr>
  </w:style>
  <w:style w:type="paragraph" w:styleId="a7">
    <w:name w:val="footer"/>
    <w:basedOn w:val="a"/>
    <w:link w:val="a8"/>
    <w:uiPriority w:val="99"/>
    <w:unhideWhenUsed/>
    <w:rsid w:val="002251F2"/>
    <w:pPr>
      <w:tabs>
        <w:tab w:val="center" w:pos="4680"/>
        <w:tab w:val="right" w:pos="9360"/>
      </w:tabs>
    </w:pPr>
  </w:style>
  <w:style w:type="character" w:customStyle="1" w:styleId="a8">
    <w:name w:val="Нижний колонтитул Знак"/>
    <w:basedOn w:val="a0"/>
    <w:link w:val="a7"/>
    <w:uiPriority w:val="99"/>
    <w:rsid w:val="002251F2"/>
    <w:rPr>
      <w:lang w:val="en-US"/>
    </w:rPr>
  </w:style>
  <w:style w:type="character" w:styleId="a9">
    <w:name w:val="annotation reference"/>
    <w:basedOn w:val="a0"/>
    <w:uiPriority w:val="99"/>
    <w:semiHidden/>
    <w:unhideWhenUsed/>
    <w:rsid w:val="00471E41"/>
    <w:rPr>
      <w:sz w:val="16"/>
      <w:szCs w:val="16"/>
    </w:rPr>
  </w:style>
  <w:style w:type="paragraph" w:styleId="aa">
    <w:name w:val="annotation text"/>
    <w:basedOn w:val="a"/>
    <w:link w:val="ab"/>
    <w:uiPriority w:val="99"/>
    <w:unhideWhenUsed/>
    <w:rsid w:val="00471E41"/>
    <w:rPr>
      <w:sz w:val="20"/>
      <w:szCs w:val="20"/>
    </w:rPr>
  </w:style>
  <w:style w:type="character" w:customStyle="1" w:styleId="ab">
    <w:name w:val="Текст примечания Знак"/>
    <w:basedOn w:val="a0"/>
    <w:link w:val="aa"/>
    <w:uiPriority w:val="99"/>
    <w:rsid w:val="00471E41"/>
    <w:rPr>
      <w:sz w:val="20"/>
      <w:szCs w:val="20"/>
      <w:lang w:val="en-US"/>
    </w:rPr>
  </w:style>
  <w:style w:type="paragraph" w:styleId="ac">
    <w:name w:val="annotation subject"/>
    <w:basedOn w:val="aa"/>
    <w:next w:val="aa"/>
    <w:link w:val="ad"/>
    <w:uiPriority w:val="99"/>
    <w:semiHidden/>
    <w:unhideWhenUsed/>
    <w:rsid w:val="00471E41"/>
    <w:rPr>
      <w:b/>
      <w:bCs/>
    </w:rPr>
  </w:style>
  <w:style w:type="character" w:customStyle="1" w:styleId="ad">
    <w:name w:val="Тема примечания Знак"/>
    <w:basedOn w:val="ab"/>
    <w:link w:val="ac"/>
    <w:uiPriority w:val="99"/>
    <w:semiHidden/>
    <w:rsid w:val="00471E41"/>
    <w:rPr>
      <w:b/>
      <w:bCs/>
      <w:sz w:val="20"/>
      <w:szCs w:val="20"/>
      <w:lang w:val="en-US"/>
    </w:rPr>
  </w:style>
  <w:style w:type="paragraph" w:styleId="ae">
    <w:name w:val="Balloon Text"/>
    <w:basedOn w:val="a"/>
    <w:link w:val="af"/>
    <w:uiPriority w:val="99"/>
    <w:semiHidden/>
    <w:unhideWhenUsed/>
    <w:rsid w:val="00471E41"/>
    <w:rPr>
      <w:rFonts w:ascii="Segoe UI" w:hAnsi="Segoe UI" w:cs="Segoe UI"/>
      <w:sz w:val="18"/>
      <w:szCs w:val="18"/>
    </w:rPr>
  </w:style>
  <w:style w:type="character" w:customStyle="1" w:styleId="af">
    <w:name w:val="Текст выноски Знак"/>
    <w:basedOn w:val="a0"/>
    <w:link w:val="ae"/>
    <w:uiPriority w:val="99"/>
    <w:semiHidden/>
    <w:rsid w:val="00471E41"/>
    <w:rPr>
      <w:rFonts w:ascii="Segoe UI" w:hAnsi="Segoe UI" w:cs="Segoe UI"/>
      <w:sz w:val="18"/>
      <w:szCs w:val="18"/>
      <w:lang w:val="en-US"/>
    </w:rPr>
  </w:style>
  <w:style w:type="paragraph" w:styleId="af0">
    <w:name w:val="Revision"/>
    <w:hidden/>
    <w:uiPriority w:val="99"/>
    <w:semiHidden/>
    <w:rsid w:val="006B1C31"/>
    <w:rPr>
      <w:lang w:val="en-US"/>
    </w:rPr>
  </w:style>
  <w:style w:type="character" w:customStyle="1" w:styleId="10">
    <w:name w:val="Заголовок 1 Знак"/>
    <w:basedOn w:val="a0"/>
    <w:link w:val="1"/>
    <w:rsid w:val="00454A65"/>
    <w:rPr>
      <w:rFonts w:ascii="Times New Roman" w:eastAsia="Times New Roman" w:hAnsi="Times New Roman" w:cs="Times New Roman"/>
      <w:b/>
      <w:bCs/>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5502">
      <w:bodyDiv w:val="1"/>
      <w:marLeft w:val="0"/>
      <w:marRight w:val="0"/>
      <w:marTop w:val="0"/>
      <w:marBottom w:val="0"/>
      <w:divBdr>
        <w:top w:val="none" w:sz="0" w:space="0" w:color="auto"/>
        <w:left w:val="none" w:sz="0" w:space="0" w:color="auto"/>
        <w:bottom w:val="none" w:sz="0" w:space="0" w:color="auto"/>
        <w:right w:val="none" w:sz="0" w:space="0" w:color="auto"/>
      </w:divBdr>
    </w:div>
    <w:div w:id="628584669">
      <w:bodyDiv w:val="1"/>
      <w:marLeft w:val="0"/>
      <w:marRight w:val="0"/>
      <w:marTop w:val="0"/>
      <w:marBottom w:val="0"/>
      <w:divBdr>
        <w:top w:val="none" w:sz="0" w:space="0" w:color="auto"/>
        <w:left w:val="none" w:sz="0" w:space="0" w:color="auto"/>
        <w:bottom w:val="none" w:sz="0" w:space="0" w:color="auto"/>
        <w:right w:val="none" w:sz="0" w:space="0" w:color="auto"/>
      </w:divBdr>
    </w:div>
    <w:div w:id="724454941">
      <w:bodyDiv w:val="1"/>
      <w:marLeft w:val="0"/>
      <w:marRight w:val="0"/>
      <w:marTop w:val="0"/>
      <w:marBottom w:val="0"/>
      <w:divBdr>
        <w:top w:val="none" w:sz="0" w:space="0" w:color="auto"/>
        <w:left w:val="none" w:sz="0" w:space="0" w:color="auto"/>
        <w:bottom w:val="none" w:sz="0" w:space="0" w:color="auto"/>
        <w:right w:val="none" w:sz="0" w:space="0" w:color="auto"/>
      </w:divBdr>
    </w:div>
    <w:div w:id="982928649">
      <w:bodyDiv w:val="1"/>
      <w:marLeft w:val="0"/>
      <w:marRight w:val="0"/>
      <w:marTop w:val="0"/>
      <w:marBottom w:val="0"/>
      <w:divBdr>
        <w:top w:val="none" w:sz="0" w:space="0" w:color="auto"/>
        <w:left w:val="none" w:sz="0" w:space="0" w:color="auto"/>
        <w:bottom w:val="none" w:sz="0" w:space="0" w:color="auto"/>
        <w:right w:val="none" w:sz="0" w:space="0" w:color="auto"/>
      </w:divBdr>
    </w:div>
    <w:div w:id="1391152069">
      <w:bodyDiv w:val="1"/>
      <w:marLeft w:val="0"/>
      <w:marRight w:val="0"/>
      <w:marTop w:val="0"/>
      <w:marBottom w:val="0"/>
      <w:divBdr>
        <w:top w:val="none" w:sz="0" w:space="0" w:color="auto"/>
        <w:left w:val="none" w:sz="0" w:space="0" w:color="auto"/>
        <w:bottom w:val="none" w:sz="0" w:space="0" w:color="auto"/>
        <w:right w:val="none" w:sz="0" w:space="0" w:color="auto"/>
      </w:divBdr>
    </w:div>
    <w:div w:id="1520586507">
      <w:bodyDiv w:val="1"/>
      <w:marLeft w:val="0"/>
      <w:marRight w:val="0"/>
      <w:marTop w:val="0"/>
      <w:marBottom w:val="0"/>
      <w:divBdr>
        <w:top w:val="none" w:sz="0" w:space="0" w:color="auto"/>
        <w:left w:val="none" w:sz="0" w:space="0" w:color="auto"/>
        <w:bottom w:val="none" w:sz="0" w:space="0" w:color="auto"/>
        <w:right w:val="none" w:sz="0" w:space="0" w:color="auto"/>
      </w:divBdr>
      <w:divsChild>
        <w:div w:id="1870221920">
          <w:marLeft w:val="270"/>
          <w:marRight w:val="0"/>
          <w:marTop w:val="60"/>
          <w:marBottom w:val="0"/>
          <w:divBdr>
            <w:top w:val="none" w:sz="0" w:space="0" w:color="auto"/>
            <w:left w:val="none" w:sz="0" w:space="0" w:color="auto"/>
            <w:bottom w:val="none" w:sz="0" w:space="0" w:color="auto"/>
            <w:right w:val="none" w:sz="0" w:space="0" w:color="auto"/>
          </w:divBdr>
        </w:div>
      </w:divsChild>
    </w:div>
    <w:div w:id="1538736790">
      <w:bodyDiv w:val="1"/>
      <w:marLeft w:val="0"/>
      <w:marRight w:val="0"/>
      <w:marTop w:val="0"/>
      <w:marBottom w:val="0"/>
      <w:divBdr>
        <w:top w:val="none" w:sz="0" w:space="0" w:color="auto"/>
        <w:left w:val="none" w:sz="0" w:space="0" w:color="auto"/>
        <w:bottom w:val="none" w:sz="0" w:space="0" w:color="auto"/>
        <w:right w:val="none" w:sz="0" w:space="0" w:color="auto"/>
      </w:divBdr>
    </w:div>
    <w:div w:id="1595359771">
      <w:bodyDiv w:val="1"/>
      <w:marLeft w:val="0"/>
      <w:marRight w:val="0"/>
      <w:marTop w:val="0"/>
      <w:marBottom w:val="0"/>
      <w:divBdr>
        <w:top w:val="none" w:sz="0" w:space="0" w:color="auto"/>
        <w:left w:val="none" w:sz="0" w:space="0" w:color="auto"/>
        <w:bottom w:val="none" w:sz="0" w:space="0" w:color="auto"/>
        <w:right w:val="none" w:sz="0" w:space="0" w:color="auto"/>
      </w:divBdr>
    </w:div>
    <w:div w:id="1963614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FDE2-A463-4FFF-9943-AE1EF7E2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2457</Words>
  <Characters>14009</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Samvel Karapetyan</dc:creator>
  <cp:lastModifiedBy>Пользователь Windows</cp:lastModifiedBy>
  <cp:revision>26</cp:revision>
  <cp:lastPrinted>2023-01-30T04:54:00Z</cp:lastPrinted>
  <dcterms:created xsi:type="dcterms:W3CDTF">2022-05-18T10:01:00Z</dcterms:created>
  <dcterms:modified xsi:type="dcterms:W3CDTF">2023-01-30T04:59:00Z</dcterms:modified>
</cp:coreProperties>
</file>